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1A88" w14:textId="4D389F8C" w:rsidR="008F4131" w:rsidRDefault="005B5750" w:rsidP="00775E49">
      <w:pPr>
        <w:jc w:val="center"/>
        <w:rPr>
          <w:rFonts w:ascii="Impact" w:hAnsi="Impact"/>
          <w:sz w:val="32"/>
          <w:szCs w:val="32"/>
        </w:rPr>
      </w:pPr>
      <w:r>
        <w:rPr>
          <w:rFonts w:ascii="Impact" w:hAnsi="Impact"/>
          <w:sz w:val="32"/>
          <w:szCs w:val="32"/>
        </w:rPr>
        <w:t xml:space="preserve">LES MARMOTS </w:t>
      </w:r>
    </w:p>
    <w:p w14:paraId="6C03FF22" w14:textId="1218671E" w:rsidR="00FE0129" w:rsidRPr="005B5750" w:rsidRDefault="005B5750" w:rsidP="005B5750">
      <w:pPr>
        <w:rPr>
          <w:rFonts w:ascii="Impact" w:hAnsi="Impact"/>
          <w:sz w:val="28"/>
          <w:szCs w:val="28"/>
        </w:rPr>
      </w:pPr>
      <w:r w:rsidRPr="005B5750">
        <w:rPr>
          <w:rFonts w:ascii="Impact" w:hAnsi="Impact"/>
          <w:sz w:val="28"/>
          <w:szCs w:val="28"/>
        </w:rPr>
        <w:t>I – La Fréquentation</w:t>
      </w:r>
    </w:p>
    <w:p w14:paraId="6F1C5F5B" w14:textId="44E04D58" w:rsidR="00775E49" w:rsidRDefault="00775E49" w:rsidP="00775E49">
      <w:pPr>
        <w:jc w:val="both"/>
        <w:rPr>
          <w:rFonts w:ascii="Calibri" w:hAnsi="Calibri" w:cs="Calibri"/>
          <w:sz w:val="24"/>
          <w:szCs w:val="24"/>
        </w:rPr>
      </w:pPr>
      <w:r w:rsidRPr="00775E49">
        <w:rPr>
          <w:rFonts w:ascii="Calibri" w:hAnsi="Calibri" w:cs="Calibri"/>
          <w:sz w:val="24"/>
          <w:szCs w:val="24"/>
        </w:rPr>
        <w:t>L</w:t>
      </w:r>
      <w:r>
        <w:rPr>
          <w:rFonts w:ascii="Calibri" w:hAnsi="Calibri" w:cs="Calibri"/>
          <w:sz w:val="24"/>
          <w:szCs w:val="24"/>
        </w:rPr>
        <w:t>a structure des</w:t>
      </w:r>
      <w:r w:rsidRPr="00775E49">
        <w:rPr>
          <w:rFonts w:ascii="Calibri" w:hAnsi="Calibri" w:cs="Calibri"/>
          <w:sz w:val="24"/>
          <w:szCs w:val="24"/>
        </w:rPr>
        <w:t xml:space="preserve"> </w:t>
      </w:r>
      <w:r>
        <w:rPr>
          <w:rFonts w:ascii="Calibri" w:hAnsi="Calibri" w:cs="Calibri"/>
          <w:sz w:val="24"/>
          <w:szCs w:val="24"/>
        </w:rPr>
        <w:t xml:space="preserve">Marmots comprend : </w:t>
      </w:r>
    </w:p>
    <w:p w14:paraId="4697647B" w14:textId="02355AE0" w:rsidR="00775E49" w:rsidRPr="00775E49" w:rsidRDefault="002073FD" w:rsidP="00775E49">
      <w:pPr>
        <w:pStyle w:val="Paragraphedeliste"/>
        <w:numPr>
          <w:ilvl w:val="0"/>
          <w:numId w:val="1"/>
        </w:numPr>
        <w:ind w:left="357" w:hanging="357"/>
        <w:contextualSpacing w:val="0"/>
        <w:jc w:val="both"/>
        <w:rPr>
          <w:rFonts w:ascii="Calibri" w:hAnsi="Calibri" w:cs="Calibri"/>
          <w:sz w:val="24"/>
          <w:szCs w:val="24"/>
        </w:rPr>
      </w:pPr>
      <w:r>
        <w:rPr>
          <w:rFonts w:ascii="Calibri" w:hAnsi="Calibri" w:cs="Calibri"/>
          <w:b/>
          <w:bCs/>
          <w:sz w:val="24"/>
          <w:szCs w:val="24"/>
          <w:u w:val="single"/>
        </w:rPr>
        <w:t>U</w:t>
      </w:r>
      <w:r w:rsidR="00775E49" w:rsidRPr="00186B00">
        <w:rPr>
          <w:rFonts w:ascii="Calibri" w:hAnsi="Calibri" w:cs="Calibri"/>
          <w:b/>
          <w:bCs/>
          <w:sz w:val="24"/>
          <w:szCs w:val="24"/>
          <w:u w:val="single"/>
        </w:rPr>
        <w:t>ne micro-crèche</w:t>
      </w:r>
      <w:r w:rsidR="00775E49" w:rsidRPr="00775E49">
        <w:rPr>
          <w:rFonts w:ascii="Calibri" w:hAnsi="Calibri" w:cs="Calibri"/>
          <w:sz w:val="24"/>
          <w:szCs w:val="24"/>
        </w:rPr>
        <w:t xml:space="preserve"> qui accueille les chamroussiens et les saisonniers de 3</w:t>
      </w:r>
      <w:r w:rsidR="00775E49">
        <w:rPr>
          <w:rFonts w:ascii="Calibri" w:hAnsi="Calibri" w:cs="Calibri"/>
          <w:sz w:val="24"/>
          <w:szCs w:val="24"/>
        </w:rPr>
        <w:t xml:space="preserve"> </w:t>
      </w:r>
      <w:r w:rsidR="00775E49" w:rsidRPr="00775E49">
        <w:rPr>
          <w:rFonts w:ascii="Calibri" w:hAnsi="Calibri" w:cs="Calibri"/>
          <w:sz w:val="24"/>
          <w:szCs w:val="24"/>
        </w:rPr>
        <w:t xml:space="preserve">mois à 3 ans. La capacité maximum est de </w:t>
      </w:r>
      <w:r w:rsidR="00A17D23" w:rsidRPr="00186B00">
        <w:rPr>
          <w:rFonts w:ascii="Calibri" w:hAnsi="Calibri" w:cs="Calibri"/>
          <w:color w:val="000000" w:themeColor="text1"/>
          <w:sz w:val="24"/>
          <w:szCs w:val="24"/>
        </w:rPr>
        <w:t>12</w:t>
      </w:r>
      <w:r w:rsidR="00775E49" w:rsidRPr="00186B00">
        <w:rPr>
          <w:rFonts w:ascii="Calibri" w:hAnsi="Calibri" w:cs="Calibri"/>
          <w:color w:val="000000" w:themeColor="text1"/>
          <w:sz w:val="24"/>
          <w:szCs w:val="24"/>
        </w:rPr>
        <w:t xml:space="preserve"> enfants</w:t>
      </w:r>
      <w:r w:rsidR="00775E49">
        <w:rPr>
          <w:rFonts w:ascii="Calibri" w:hAnsi="Calibri" w:cs="Calibri"/>
          <w:b/>
          <w:bCs/>
          <w:color w:val="FF0000"/>
          <w:sz w:val="24"/>
          <w:szCs w:val="24"/>
        </w:rPr>
        <w:t xml:space="preserve">. </w:t>
      </w:r>
      <w:r w:rsidR="00775E49" w:rsidRPr="00775E49">
        <w:rPr>
          <w:rFonts w:ascii="Calibri" w:hAnsi="Calibri" w:cs="Calibri"/>
          <w:color w:val="000000" w:themeColor="text1"/>
          <w:sz w:val="24"/>
          <w:szCs w:val="24"/>
        </w:rPr>
        <w:t>La micro-crèche est ouverte toute l’année</w:t>
      </w:r>
      <w:r w:rsidR="00775E49">
        <w:rPr>
          <w:rFonts w:ascii="Calibri" w:hAnsi="Calibri" w:cs="Calibri"/>
          <w:b/>
          <w:bCs/>
          <w:color w:val="FF0000"/>
          <w:sz w:val="24"/>
          <w:szCs w:val="24"/>
        </w:rPr>
        <w:t>.</w:t>
      </w:r>
    </w:p>
    <w:p w14:paraId="6EBED72B" w14:textId="498BC796" w:rsidR="00775E49" w:rsidRDefault="00775E49" w:rsidP="00775E49">
      <w:pPr>
        <w:pStyle w:val="Paragraphedeliste"/>
        <w:numPr>
          <w:ilvl w:val="0"/>
          <w:numId w:val="1"/>
        </w:numPr>
        <w:ind w:left="357" w:hanging="357"/>
        <w:contextualSpacing w:val="0"/>
        <w:jc w:val="both"/>
        <w:rPr>
          <w:rFonts w:ascii="Calibri" w:hAnsi="Calibri" w:cs="Calibri"/>
          <w:b/>
          <w:bCs/>
          <w:color w:val="FF0000"/>
          <w:sz w:val="24"/>
          <w:szCs w:val="24"/>
        </w:rPr>
      </w:pPr>
      <w:r w:rsidRPr="00186B00">
        <w:rPr>
          <w:rFonts w:ascii="Calibri" w:hAnsi="Calibri" w:cs="Calibri"/>
          <w:b/>
          <w:bCs/>
          <w:color w:val="000000" w:themeColor="text1"/>
          <w:sz w:val="24"/>
          <w:szCs w:val="24"/>
          <w:u w:val="single"/>
        </w:rPr>
        <w:t>Une halte-garderie</w:t>
      </w:r>
      <w:r w:rsidRPr="00775E49">
        <w:rPr>
          <w:rFonts w:ascii="Calibri" w:hAnsi="Calibri" w:cs="Calibri"/>
          <w:color w:val="000000" w:themeColor="text1"/>
          <w:sz w:val="24"/>
          <w:szCs w:val="24"/>
        </w:rPr>
        <w:t xml:space="preserve"> </w:t>
      </w:r>
      <w:r>
        <w:rPr>
          <w:rFonts w:ascii="Calibri" w:hAnsi="Calibri" w:cs="Calibri"/>
          <w:color w:val="000000" w:themeColor="text1"/>
          <w:sz w:val="24"/>
          <w:szCs w:val="24"/>
        </w:rPr>
        <w:t>qui accueille les enfants des vacanciers de 3 mois à 3 ans, de décembre à avril et en juillet-aout. La ca</w:t>
      </w:r>
      <w:r w:rsidR="00584EDA">
        <w:rPr>
          <w:rFonts w:ascii="Calibri" w:hAnsi="Calibri" w:cs="Calibri"/>
          <w:color w:val="000000" w:themeColor="text1"/>
          <w:sz w:val="24"/>
          <w:szCs w:val="24"/>
        </w:rPr>
        <w:t>p</w:t>
      </w:r>
      <w:r>
        <w:rPr>
          <w:rFonts w:ascii="Calibri" w:hAnsi="Calibri" w:cs="Calibri"/>
          <w:color w:val="000000" w:themeColor="text1"/>
          <w:sz w:val="24"/>
          <w:szCs w:val="24"/>
        </w:rPr>
        <w:t xml:space="preserve">acité de la </w:t>
      </w:r>
      <w:r w:rsidR="006D5762">
        <w:rPr>
          <w:rFonts w:ascii="Calibri" w:hAnsi="Calibri" w:cs="Calibri"/>
          <w:color w:val="000000" w:themeColor="text1"/>
          <w:sz w:val="24"/>
          <w:szCs w:val="24"/>
        </w:rPr>
        <w:t>halte-garderie</w:t>
      </w:r>
      <w:r>
        <w:rPr>
          <w:rFonts w:ascii="Calibri" w:hAnsi="Calibri" w:cs="Calibri"/>
          <w:color w:val="000000" w:themeColor="text1"/>
          <w:sz w:val="24"/>
          <w:szCs w:val="24"/>
        </w:rPr>
        <w:t xml:space="preserve"> est de </w:t>
      </w:r>
      <w:r w:rsidR="00A17D23" w:rsidRPr="00186B00">
        <w:rPr>
          <w:rFonts w:ascii="Calibri" w:hAnsi="Calibri" w:cs="Calibri"/>
          <w:color w:val="000000" w:themeColor="text1"/>
          <w:sz w:val="24"/>
          <w:szCs w:val="24"/>
        </w:rPr>
        <w:t>12</w:t>
      </w:r>
      <w:r w:rsidRPr="00186B00">
        <w:rPr>
          <w:rFonts w:ascii="Calibri" w:hAnsi="Calibri" w:cs="Calibri"/>
          <w:color w:val="000000" w:themeColor="text1"/>
          <w:sz w:val="24"/>
          <w:szCs w:val="24"/>
        </w:rPr>
        <w:t xml:space="preserve"> enfants.</w:t>
      </w:r>
    </w:p>
    <w:p w14:paraId="603C34C6" w14:textId="77777777" w:rsidR="002073FD" w:rsidRPr="00584EDA" w:rsidRDefault="00584EDA" w:rsidP="002073FD">
      <w:pPr>
        <w:pStyle w:val="Paragraphedeliste"/>
        <w:numPr>
          <w:ilvl w:val="0"/>
          <w:numId w:val="1"/>
        </w:numPr>
        <w:ind w:left="357" w:hanging="357"/>
        <w:contextualSpacing w:val="0"/>
        <w:jc w:val="both"/>
        <w:rPr>
          <w:rFonts w:ascii="Calibri" w:hAnsi="Calibri" w:cs="Calibri"/>
          <w:b/>
          <w:bCs/>
          <w:color w:val="FF0000"/>
          <w:sz w:val="24"/>
          <w:szCs w:val="24"/>
        </w:rPr>
      </w:pPr>
      <w:r w:rsidRPr="002073FD">
        <w:rPr>
          <w:rFonts w:ascii="Calibri" w:hAnsi="Calibri" w:cs="Calibri"/>
          <w:b/>
          <w:bCs/>
          <w:color w:val="000000" w:themeColor="text1"/>
          <w:sz w:val="24"/>
          <w:szCs w:val="24"/>
          <w:u w:val="single"/>
        </w:rPr>
        <w:t>Un accueil collectif</w:t>
      </w:r>
      <w:r w:rsidRPr="002073FD">
        <w:rPr>
          <w:rFonts w:ascii="Calibri" w:hAnsi="Calibri" w:cs="Calibri"/>
          <w:color w:val="000000" w:themeColor="text1"/>
          <w:sz w:val="24"/>
          <w:szCs w:val="24"/>
        </w:rPr>
        <w:t xml:space="preserve"> de mineurs pour les 3-6 ans. Ce service a été regroupé avec le club enfant pour les 6-12 ans, ce qui permet une mutualisation de moyens, une ouverture plus régulière de la structure, tout en maintenant des activités adaptées aux âges des enfants</w:t>
      </w:r>
      <w:r w:rsidR="00A17D23" w:rsidRPr="002073FD">
        <w:rPr>
          <w:rFonts w:ascii="Calibri" w:hAnsi="Calibri" w:cs="Calibri"/>
          <w:color w:val="000000" w:themeColor="text1"/>
          <w:sz w:val="24"/>
          <w:szCs w:val="24"/>
        </w:rPr>
        <w:t xml:space="preserve"> avec une capacité d’accueil de 28 places</w:t>
      </w:r>
      <w:r w:rsidR="002073FD" w:rsidRPr="002073FD">
        <w:rPr>
          <w:rFonts w:ascii="Calibri" w:hAnsi="Calibri" w:cs="Calibri"/>
          <w:color w:val="000000" w:themeColor="text1"/>
          <w:sz w:val="24"/>
          <w:szCs w:val="24"/>
        </w:rPr>
        <w:t xml:space="preserve">, </w:t>
      </w:r>
      <w:r w:rsidR="002073FD" w:rsidRPr="00186B00">
        <w:rPr>
          <w:rFonts w:ascii="Calibri" w:hAnsi="Calibri" w:cs="Calibri"/>
          <w:color w:val="000000" w:themeColor="text1"/>
          <w:sz w:val="24"/>
          <w:szCs w:val="24"/>
        </w:rPr>
        <w:t>places</w:t>
      </w:r>
      <w:r w:rsidR="002073FD">
        <w:rPr>
          <w:rFonts w:ascii="Calibri" w:hAnsi="Calibri" w:cs="Calibri"/>
          <w:color w:val="000000" w:themeColor="text1"/>
          <w:sz w:val="24"/>
          <w:szCs w:val="24"/>
        </w:rPr>
        <w:t xml:space="preserve"> (dont 16 places pour les 3-6 ans)</w:t>
      </w:r>
      <w:r w:rsidR="002073FD" w:rsidRPr="00186B00">
        <w:rPr>
          <w:rFonts w:ascii="Calibri" w:hAnsi="Calibri" w:cs="Calibri"/>
          <w:color w:val="000000" w:themeColor="text1"/>
          <w:sz w:val="24"/>
          <w:szCs w:val="24"/>
        </w:rPr>
        <w:t>.</w:t>
      </w:r>
    </w:p>
    <w:p w14:paraId="00CA4421" w14:textId="00C170AB" w:rsidR="00584EDA" w:rsidRPr="002073FD" w:rsidRDefault="00584EDA" w:rsidP="00066F1F">
      <w:pPr>
        <w:pStyle w:val="Paragraphedeliste"/>
        <w:numPr>
          <w:ilvl w:val="0"/>
          <w:numId w:val="1"/>
        </w:numPr>
        <w:ind w:left="357" w:hanging="357"/>
        <w:contextualSpacing w:val="0"/>
        <w:jc w:val="both"/>
        <w:rPr>
          <w:rFonts w:ascii="Calibri" w:hAnsi="Calibri" w:cs="Calibri"/>
          <w:color w:val="000000" w:themeColor="text1"/>
          <w:sz w:val="24"/>
          <w:szCs w:val="24"/>
        </w:rPr>
      </w:pPr>
      <w:r w:rsidRPr="002073FD">
        <w:rPr>
          <w:rFonts w:ascii="Calibri" w:hAnsi="Calibri" w:cs="Calibri"/>
          <w:color w:val="000000" w:themeColor="text1"/>
          <w:sz w:val="24"/>
          <w:szCs w:val="24"/>
        </w:rPr>
        <w:t>Par rapport au fonctionnement précédent, avec une gestion assurée par un prestataire en délégation de service public :</w:t>
      </w:r>
    </w:p>
    <w:p w14:paraId="71F0A2BA" w14:textId="77BAEC15" w:rsidR="00584EDA" w:rsidRPr="002073FD" w:rsidRDefault="00584EDA" w:rsidP="00584EDA">
      <w:pPr>
        <w:pStyle w:val="Paragraphedeliste"/>
        <w:numPr>
          <w:ilvl w:val="0"/>
          <w:numId w:val="1"/>
        </w:numPr>
        <w:jc w:val="both"/>
        <w:rPr>
          <w:rFonts w:ascii="Calibri" w:hAnsi="Calibri" w:cs="Calibri"/>
          <w:sz w:val="24"/>
          <w:szCs w:val="24"/>
        </w:rPr>
      </w:pPr>
      <w:r w:rsidRPr="002073FD">
        <w:rPr>
          <w:rFonts w:ascii="Calibri" w:hAnsi="Calibri" w:cs="Calibri"/>
          <w:sz w:val="24"/>
          <w:szCs w:val="24"/>
        </w:rPr>
        <w:t>La capacité a été diminuée de 50 à 40 places en hiver et de 35 à 28 places en été.</w:t>
      </w:r>
    </w:p>
    <w:p w14:paraId="2E711D0B" w14:textId="5109C3A7" w:rsidR="00584EDA" w:rsidRDefault="00584EDA" w:rsidP="00584EDA">
      <w:pPr>
        <w:pStyle w:val="Paragraphedeliste"/>
        <w:numPr>
          <w:ilvl w:val="0"/>
          <w:numId w:val="1"/>
        </w:numPr>
        <w:jc w:val="both"/>
        <w:rPr>
          <w:rFonts w:ascii="Calibri" w:hAnsi="Calibri" w:cs="Calibri"/>
          <w:color w:val="000000" w:themeColor="text1"/>
          <w:sz w:val="24"/>
          <w:szCs w:val="24"/>
        </w:rPr>
      </w:pPr>
      <w:r>
        <w:rPr>
          <w:rFonts w:ascii="Calibri" w:hAnsi="Calibri" w:cs="Calibri"/>
          <w:color w:val="000000" w:themeColor="text1"/>
          <w:sz w:val="24"/>
          <w:szCs w:val="24"/>
        </w:rPr>
        <w:t>La micro-crèche est ouverte 7j /7 en été (vs 5j / 7). Elle est également ouverte 7j / 7 en hiver.</w:t>
      </w:r>
    </w:p>
    <w:p w14:paraId="7EA3AE96" w14:textId="75C342F7" w:rsidR="00186B00" w:rsidRDefault="00186B00" w:rsidP="00584EDA">
      <w:pPr>
        <w:pStyle w:val="Paragraphedeliste"/>
        <w:numPr>
          <w:ilvl w:val="0"/>
          <w:numId w:val="1"/>
        </w:numPr>
        <w:jc w:val="both"/>
        <w:rPr>
          <w:rFonts w:ascii="Calibri" w:hAnsi="Calibri" w:cs="Calibri"/>
          <w:color w:val="000000" w:themeColor="text1"/>
          <w:sz w:val="24"/>
          <w:szCs w:val="24"/>
        </w:rPr>
      </w:pPr>
      <w:r>
        <w:rPr>
          <w:rFonts w:ascii="Calibri" w:hAnsi="Calibri" w:cs="Calibri"/>
          <w:color w:val="000000" w:themeColor="text1"/>
          <w:sz w:val="24"/>
          <w:szCs w:val="24"/>
        </w:rPr>
        <w:t>La halte-garderie a été fermée les dimanches, faute de personnel.</w:t>
      </w:r>
    </w:p>
    <w:p w14:paraId="2D97299C" w14:textId="20E56179" w:rsidR="00584EDA" w:rsidRDefault="00584EDA" w:rsidP="00584EDA">
      <w:pPr>
        <w:pStyle w:val="Paragraphedeliste"/>
        <w:numPr>
          <w:ilvl w:val="0"/>
          <w:numId w:val="1"/>
        </w:numPr>
        <w:jc w:val="both"/>
        <w:rPr>
          <w:rFonts w:ascii="Calibri" w:hAnsi="Calibri" w:cs="Calibri"/>
          <w:color w:val="000000" w:themeColor="text1"/>
          <w:sz w:val="24"/>
          <w:szCs w:val="24"/>
        </w:rPr>
      </w:pPr>
      <w:r>
        <w:rPr>
          <w:rFonts w:ascii="Calibri" w:hAnsi="Calibri" w:cs="Calibri"/>
          <w:color w:val="000000" w:themeColor="text1"/>
          <w:sz w:val="24"/>
          <w:szCs w:val="24"/>
        </w:rPr>
        <w:t>L’amplitude d’ouverture de la micro crèche est de 11 heures toute l’année (vs 9,5 h en hiver et 8,5 h en été et inter-saison.</w:t>
      </w:r>
    </w:p>
    <w:p w14:paraId="1AD922C5" w14:textId="19423DE9" w:rsidR="006D5762" w:rsidRDefault="006D5762" w:rsidP="006D5762">
      <w:pPr>
        <w:jc w:val="both"/>
        <w:rPr>
          <w:rFonts w:ascii="Calibri" w:hAnsi="Calibri" w:cs="Calibri"/>
          <w:color w:val="000000" w:themeColor="text1"/>
          <w:sz w:val="24"/>
          <w:szCs w:val="24"/>
        </w:rPr>
      </w:pPr>
      <w:r>
        <w:rPr>
          <w:rFonts w:ascii="Calibri" w:hAnsi="Calibri" w:cs="Calibri"/>
          <w:color w:val="000000" w:themeColor="text1"/>
          <w:sz w:val="24"/>
          <w:szCs w:val="24"/>
        </w:rPr>
        <w:t>Les saisons 2020 et 2021 ont été marquées par des périodes covid qui rendent les comparaisons annuelles de fréquentation compliquées.</w:t>
      </w:r>
    </w:p>
    <w:p w14:paraId="1D4DCCBE" w14:textId="3DBD8FF8" w:rsidR="006D5762" w:rsidRPr="001E4D5F" w:rsidRDefault="006D5762" w:rsidP="006D5762">
      <w:pPr>
        <w:jc w:val="both"/>
        <w:rPr>
          <w:rFonts w:ascii="Calibri" w:hAnsi="Calibri" w:cs="Calibri"/>
          <w:b/>
          <w:bCs/>
          <w:color w:val="000000" w:themeColor="text1"/>
          <w:sz w:val="24"/>
          <w:szCs w:val="24"/>
        </w:rPr>
      </w:pPr>
      <w:r w:rsidRPr="001E4D5F">
        <w:rPr>
          <w:rFonts w:ascii="Calibri" w:hAnsi="Calibri" w:cs="Calibri"/>
          <w:b/>
          <w:bCs/>
          <w:color w:val="000000" w:themeColor="text1"/>
          <w:sz w:val="24"/>
          <w:szCs w:val="24"/>
        </w:rPr>
        <w:t xml:space="preserve">Entre 2019 et 2022, les chiffres de fréquentation toutes activités confondues sont voisins </w:t>
      </w:r>
      <w:proofErr w:type="gramStart"/>
      <w:r w:rsidR="00FE0129">
        <w:rPr>
          <w:rFonts w:ascii="Calibri" w:hAnsi="Calibri" w:cs="Calibri"/>
          <w:b/>
          <w:bCs/>
          <w:color w:val="000000" w:themeColor="text1"/>
          <w:sz w:val="24"/>
          <w:szCs w:val="24"/>
        </w:rPr>
        <w:t xml:space="preserve">   </w:t>
      </w:r>
      <w:r w:rsidRPr="001E4D5F">
        <w:rPr>
          <w:rFonts w:ascii="Calibri" w:hAnsi="Calibri" w:cs="Calibri"/>
          <w:b/>
          <w:bCs/>
          <w:color w:val="000000" w:themeColor="text1"/>
          <w:sz w:val="24"/>
          <w:szCs w:val="24"/>
        </w:rPr>
        <w:t>(</w:t>
      </w:r>
      <w:proofErr w:type="gramEnd"/>
      <w:r w:rsidRPr="001E4D5F">
        <w:rPr>
          <w:rFonts w:ascii="Calibri" w:hAnsi="Calibri" w:cs="Calibri"/>
          <w:b/>
          <w:bCs/>
          <w:color w:val="000000" w:themeColor="text1"/>
          <w:sz w:val="24"/>
          <w:szCs w:val="24"/>
        </w:rPr>
        <w:t>+ 1,4%) passant de 27 072 à 27 450 heures facturées.</w:t>
      </w:r>
    </w:p>
    <w:p w14:paraId="58315B0B" w14:textId="491B01B5" w:rsidR="002F65F5" w:rsidRDefault="006D5762" w:rsidP="006D5762">
      <w:pPr>
        <w:jc w:val="both"/>
        <w:rPr>
          <w:rFonts w:ascii="Calibri" w:hAnsi="Calibri" w:cs="Calibri"/>
          <w:color w:val="000000" w:themeColor="text1"/>
          <w:sz w:val="24"/>
          <w:szCs w:val="24"/>
        </w:rPr>
      </w:pPr>
      <w:r>
        <w:rPr>
          <w:rFonts w:ascii="Calibri" w:hAnsi="Calibri" w:cs="Calibri"/>
          <w:color w:val="000000" w:themeColor="text1"/>
          <w:sz w:val="24"/>
          <w:szCs w:val="24"/>
        </w:rPr>
        <w:t>La fréquentation a diminué en période haute</w:t>
      </w:r>
      <w:r w:rsidR="00186B00">
        <w:rPr>
          <w:rFonts w:ascii="Calibri" w:hAnsi="Calibri" w:cs="Calibri"/>
          <w:color w:val="000000" w:themeColor="text1"/>
          <w:sz w:val="24"/>
          <w:szCs w:val="24"/>
        </w:rPr>
        <w:t xml:space="preserve">, </w:t>
      </w:r>
      <w:r w:rsidR="001E4D5F">
        <w:rPr>
          <w:rFonts w:ascii="Calibri" w:hAnsi="Calibri" w:cs="Calibri"/>
          <w:color w:val="000000" w:themeColor="text1"/>
          <w:sz w:val="24"/>
          <w:szCs w:val="24"/>
        </w:rPr>
        <w:t xml:space="preserve">en lien avec la baisse de la capacité et la fermeture de la halte-garderie le dimanche, </w:t>
      </w:r>
      <w:r>
        <w:rPr>
          <w:rFonts w:ascii="Calibri" w:hAnsi="Calibri" w:cs="Calibri"/>
          <w:color w:val="000000" w:themeColor="text1"/>
          <w:sz w:val="24"/>
          <w:szCs w:val="24"/>
        </w:rPr>
        <w:t>et augmenté en période basse</w:t>
      </w:r>
      <w:r w:rsidR="00186B00">
        <w:rPr>
          <w:rFonts w:ascii="Calibri" w:hAnsi="Calibri" w:cs="Calibri"/>
          <w:color w:val="000000" w:themeColor="text1"/>
          <w:sz w:val="24"/>
          <w:szCs w:val="24"/>
        </w:rPr>
        <w:t xml:space="preserve">. </w:t>
      </w:r>
    </w:p>
    <w:p w14:paraId="2C1D6581" w14:textId="77777777" w:rsidR="002073FD" w:rsidRDefault="002073FD" w:rsidP="006D5762">
      <w:pPr>
        <w:jc w:val="both"/>
        <w:rPr>
          <w:rFonts w:ascii="Calibri" w:hAnsi="Calibri" w:cs="Calibri"/>
          <w:color w:val="000000" w:themeColor="text1"/>
          <w:sz w:val="24"/>
          <w:szCs w:val="24"/>
        </w:rPr>
      </w:pPr>
    </w:p>
    <w:p w14:paraId="21C80F81" w14:textId="3D84035B" w:rsidR="006D5762" w:rsidRDefault="006D5762" w:rsidP="006D5762">
      <w:pPr>
        <w:jc w:val="both"/>
        <w:rPr>
          <w:rFonts w:ascii="Calibri" w:hAnsi="Calibri" w:cs="Calibri"/>
          <w:color w:val="000000" w:themeColor="text1"/>
          <w:sz w:val="24"/>
          <w:szCs w:val="24"/>
        </w:rPr>
      </w:pPr>
      <w:r>
        <w:rPr>
          <w:noProof/>
        </w:rPr>
        <w:drawing>
          <wp:inline distT="0" distB="0" distL="0" distR="0" wp14:anchorId="0C81939A" wp14:editId="7E56AEE9">
            <wp:extent cx="5114925" cy="2314575"/>
            <wp:effectExtent l="0" t="0" r="0" b="0"/>
            <wp:docPr id="2" name="Graphique 2">
              <a:extLst xmlns:a="http://schemas.openxmlformats.org/drawingml/2006/main">
                <a:ext uri="{FF2B5EF4-FFF2-40B4-BE49-F238E27FC236}">
                  <a16:creationId xmlns:a16="http://schemas.microsoft.com/office/drawing/2014/main" id="{FAEA98A8-CC03-42B5-B6B3-BF4EEC6AF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4AB067F" w14:textId="77777777" w:rsidR="002073FD" w:rsidRDefault="002073FD">
      <w:pPr>
        <w:rPr>
          <w:rFonts w:ascii="Calibri" w:hAnsi="Calibri" w:cs="Calibri"/>
          <w:b/>
          <w:bCs/>
          <w:color w:val="000000" w:themeColor="text1"/>
          <w:sz w:val="24"/>
          <w:szCs w:val="24"/>
          <w:u w:val="single"/>
        </w:rPr>
      </w:pPr>
      <w:r>
        <w:rPr>
          <w:rFonts w:ascii="Calibri" w:hAnsi="Calibri" w:cs="Calibri"/>
          <w:b/>
          <w:bCs/>
          <w:color w:val="000000" w:themeColor="text1"/>
          <w:sz w:val="24"/>
          <w:szCs w:val="24"/>
          <w:u w:val="single"/>
        </w:rPr>
        <w:br w:type="page"/>
      </w:r>
    </w:p>
    <w:p w14:paraId="7B38A097" w14:textId="77777777" w:rsidR="002073FD" w:rsidRDefault="002073FD" w:rsidP="006D5762">
      <w:pPr>
        <w:jc w:val="both"/>
        <w:rPr>
          <w:rFonts w:ascii="Calibri" w:hAnsi="Calibri" w:cs="Calibri"/>
          <w:b/>
          <w:bCs/>
          <w:color w:val="000000" w:themeColor="text1"/>
          <w:sz w:val="24"/>
          <w:szCs w:val="24"/>
          <w:u w:val="single"/>
        </w:rPr>
      </w:pPr>
    </w:p>
    <w:p w14:paraId="429FB981" w14:textId="77777777" w:rsidR="002073FD" w:rsidRDefault="000E025E" w:rsidP="002073FD">
      <w:pPr>
        <w:jc w:val="both"/>
        <w:rPr>
          <w:rFonts w:ascii="Calibri" w:hAnsi="Calibri" w:cs="Calibri"/>
          <w:color w:val="000000" w:themeColor="text1"/>
          <w:sz w:val="24"/>
          <w:szCs w:val="24"/>
        </w:rPr>
      </w:pPr>
      <w:r w:rsidRPr="004D0BDA">
        <w:rPr>
          <w:rFonts w:ascii="Calibri" w:hAnsi="Calibri" w:cs="Calibri"/>
          <w:b/>
          <w:bCs/>
          <w:color w:val="000000" w:themeColor="text1"/>
          <w:sz w:val="24"/>
          <w:szCs w:val="24"/>
          <w:u w:val="single"/>
        </w:rPr>
        <w:t>L’accueil en micro crèche</w:t>
      </w:r>
      <w:r>
        <w:rPr>
          <w:rFonts w:ascii="Calibri" w:hAnsi="Calibri" w:cs="Calibri"/>
          <w:color w:val="000000" w:themeColor="text1"/>
          <w:sz w:val="24"/>
          <w:szCs w:val="24"/>
        </w:rPr>
        <w:t xml:space="preserve"> montre </w:t>
      </w:r>
      <w:r w:rsidR="00A27906">
        <w:rPr>
          <w:rFonts w:ascii="Calibri" w:hAnsi="Calibri" w:cs="Calibri"/>
          <w:color w:val="000000" w:themeColor="text1"/>
          <w:sz w:val="24"/>
          <w:szCs w:val="24"/>
        </w:rPr>
        <w:t>la même tendance d’un lissage plus grand de l’activité sur l’année</w:t>
      </w:r>
      <w:r w:rsidR="002073FD">
        <w:rPr>
          <w:rFonts w:ascii="Calibri" w:hAnsi="Calibri" w:cs="Calibri"/>
          <w:color w:val="000000" w:themeColor="text1"/>
          <w:sz w:val="24"/>
          <w:szCs w:val="24"/>
        </w:rPr>
        <w:t xml:space="preserve">. </w:t>
      </w:r>
      <w:r w:rsidR="002073FD">
        <w:rPr>
          <w:rFonts w:ascii="Calibri" w:hAnsi="Calibri" w:cs="Calibri"/>
          <w:color w:val="000000" w:themeColor="text1"/>
          <w:sz w:val="24"/>
          <w:szCs w:val="24"/>
        </w:rPr>
        <w:t xml:space="preserve">Le nombre d’inscrits était de 22 en décembre 2023 comme en </w:t>
      </w:r>
      <w:proofErr w:type="spellStart"/>
      <w:r w:rsidR="002073FD">
        <w:rPr>
          <w:rFonts w:ascii="Calibri" w:hAnsi="Calibri" w:cs="Calibri"/>
          <w:color w:val="000000" w:themeColor="text1"/>
          <w:sz w:val="24"/>
          <w:szCs w:val="24"/>
        </w:rPr>
        <w:t>dec</w:t>
      </w:r>
      <w:proofErr w:type="spellEnd"/>
      <w:r w:rsidR="002073FD">
        <w:rPr>
          <w:rFonts w:ascii="Calibri" w:hAnsi="Calibri" w:cs="Calibri"/>
          <w:color w:val="000000" w:themeColor="text1"/>
          <w:sz w:val="24"/>
          <w:szCs w:val="24"/>
        </w:rPr>
        <w:t xml:space="preserve"> 2022.</w:t>
      </w:r>
    </w:p>
    <w:p w14:paraId="6827CFA0" w14:textId="1508F2B9" w:rsidR="001E4D5F" w:rsidRDefault="001E4D5F" w:rsidP="006D5762">
      <w:pPr>
        <w:jc w:val="both"/>
        <w:rPr>
          <w:rFonts w:ascii="Calibri" w:hAnsi="Calibri" w:cs="Calibri"/>
          <w:b/>
          <w:bCs/>
          <w:color w:val="000000" w:themeColor="text1"/>
          <w:sz w:val="24"/>
          <w:szCs w:val="24"/>
        </w:rPr>
      </w:pPr>
      <w:r w:rsidRPr="001E4D5F">
        <w:rPr>
          <w:rFonts w:ascii="Calibri" w:hAnsi="Calibri" w:cs="Calibri"/>
          <w:b/>
          <w:bCs/>
          <w:color w:val="000000" w:themeColor="text1"/>
          <w:sz w:val="24"/>
          <w:szCs w:val="24"/>
        </w:rPr>
        <w:t>Par rapport à 2019, la hausse atteint 11,5%.</w:t>
      </w:r>
    </w:p>
    <w:p w14:paraId="13546958" w14:textId="77777777" w:rsidR="002073FD" w:rsidRPr="001E4D5F" w:rsidRDefault="002073FD" w:rsidP="006D5762">
      <w:pPr>
        <w:jc w:val="both"/>
        <w:rPr>
          <w:rFonts w:ascii="Calibri" w:hAnsi="Calibri" w:cs="Calibri"/>
          <w:b/>
          <w:bCs/>
          <w:color w:val="000000" w:themeColor="text1"/>
          <w:sz w:val="24"/>
          <w:szCs w:val="24"/>
        </w:rPr>
      </w:pPr>
    </w:p>
    <w:p w14:paraId="178A4F03" w14:textId="375CB873" w:rsidR="00A27906" w:rsidRDefault="00A27906" w:rsidP="006D5762">
      <w:pPr>
        <w:jc w:val="both"/>
        <w:rPr>
          <w:rFonts w:ascii="Calibri" w:hAnsi="Calibri" w:cs="Calibri"/>
          <w:color w:val="000000" w:themeColor="text1"/>
          <w:sz w:val="24"/>
          <w:szCs w:val="24"/>
        </w:rPr>
      </w:pPr>
      <w:r>
        <w:rPr>
          <w:noProof/>
        </w:rPr>
        <w:drawing>
          <wp:inline distT="0" distB="0" distL="0" distR="0" wp14:anchorId="40BFF77C" wp14:editId="7B8058C0">
            <wp:extent cx="5848350" cy="3048000"/>
            <wp:effectExtent l="0" t="0" r="0" b="0"/>
            <wp:docPr id="1" name="Graphique 1">
              <a:extLst xmlns:a="http://schemas.openxmlformats.org/drawingml/2006/main">
                <a:ext uri="{FF2B5EF4-FFF2-40B4-BE49-F238E27FC236}">
                  <a16:creationId xmlns:a16="http://schemas.microsoft.com/office/drawing/2014/main" id="{4E5C4C58-B55C-3257-7FDA-6258BE7D90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1CE5BF" w14:textId="1EA6C5A7" w:rsidR="00F80FAD" w:rsidRDefault="00F80FAD" w:rsidP="006D5762">
      <w:pPr>
        <w:jc w:val="both"/>
        <w:rPr>
          <w:rFonts w:ascii="Calibri" w:hAnsi="Calibri" w:cs="Calibri"/>
          <w:color w:val="000000" w:themeColor="text1"/>
          <w:sz w:val="24"/>
          <w:szCs w:val="24"/>
        </w:rPr>
      </w:pPr>
    </w:p>
    <w:p w14:paraId="44879596" w14:textId="77777777" w:rsidR="00F80FAD" w:rsidRDefault="00F80FAD" w:rsidP="006D5762">
      <w:pPr>
        <w:jc w:val="both"/>
        <w:rPr>
          <w:rFonts w:ascii="Calibri" w:hAnsi="Calibri" w:cs="Calibri"/>
          <w:color w:val="000000" w:themeColor="text1"/>
          <w:sz w:val="24"/>
          <w:szCs w:val="24"/>
        </w:rPr>
      </w:pPr>
      <w:r>
        <w:rPr>
          <w:rFonts w:ascii="Calibri" w:hAnsi="Calibri" w:cs="Calibri"/>
          <w:color w:val="000000" w:themeColor="text1"/>
          <w:sz w:val="24"/>
          <w:szCs w:val="24"/>
        </w:rPr>
        <w:t xml:space="preserve">Avec l’augmentation de l’amplitude horaire, </w:t>
      </w:r>
      <w:r w:rsidRPr="001E4D5F">
        <w:rPr>
          <w:rFonts w:ascii="Calibri" w:hAnsi="Calibri" w:cs="Calibri"/>
          <w:b/>
          <w:bCs/>
          <w:color w:val="000000" w:themeColor="text1"/>
          <w:sz w:val="24"/>
          <w:szCs w:val="24"/>
        </w:rPr>
        <w:t>le nombre d’heures d’accueil mensuel par enfant inscrit est en forte hausse</w:t>
      </w:r>
      <w:r>
        <w:rPr>
          <w:rFonts w:ascii="Calibri" w:hAnsi="Calibri" w:cs="Calibri"/>
          <w:color w:val="000000" w:themeColor="text1"/>
          <w:sz w:val="24"/>
          <w:szCs w:val="24"/>
        </w:rPr>
        <w:t>, particulièrement l’été, de 75 à 88 heures en moyenne entre 2019 et 2022.</w:t>
      </w:r>
    </w:p>
    <w:p w14:paraId="4F9AF2D6" w14:textId="77777777" w:rsidR="00F80FAD" w:rsidRDefault="00F80FAD" w:rsidP="006D5762">
      <w:pPr>
        <w:jc w:val="both"/>
        <w:rPr>
          <w:rFonts w:ascii="Calibri" w:hAnsi="Calibri" w:cs="Calibri"/>
          <w:color w:val="000000" w:themeColor="text1"/>
          <w:sz w:val="24"/>
          <w:szCs w:val="24"/>
        </w:rPr>
      </w:pPr>
    </w:p>
    <w:p w14:paraId="35FDC2F4" w14:textId="53B962E4" w:rsidR="00A27906" w:rsidRDefault="00F80FAD" w:rsidP="006D5762">
      <w:pPr>
        <w:jc w:val="both"/>
        <w:rPr>
          <w:rFonts w:ascii="Calibri" w:hAnsi="Calibri" w:cs="Calibri"/>
          <w:color w:val="000000" w:themeColor="text1"/>
          <w:sz w:val="24"/>
          <w:szCs w:val="24"/>
        </w:rPr>
      </w:pPr>
      <w:r>
        <w:rPr>
          <w:noProof/>
        </w:rPr>
        <w:drawing>
          <wp:inline distT="0" distB="0" distL="0" distR="0" wp14:anchorId="0A1397DA" wp14:editId="7A319024">
            <wp:extent cx="5848350" cy="2590800"/>
            <wp:effectExtent l="0" t="0" r="0" b="0"/>
            <wp:docPr id="3" name="Graphique 3">
              <a:extLst xmlns:a="http://schemas.openxmlformats.org/drawingml/2006/main">
                <a:ext uri="{FF2B5EF4-FFF2-40B4-BE49-F238E27FC236}">
                  <a16:creationId xmlns:a16="http://schemas.microsoft.com/office/drawing/2014/main" id="{6C705D2B-C877-4C2A-8E50-F4EF8C98D5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E4ED8E" w14:textId="77777777" w:rsidR="00796C85" w:rsidRDefault="00796C85" w:rsidP="006D5762">
      <w:pPr>
        <w:jc w:val="both"/>
        <w:rPr>
          <w:rFonts w:ascii="Calibri" w:hAnsi="Calibri" w:cs="Calibri"/>
          <w:color w:val="000000" w:themeColor="text1"/>
          <w:sz w:val="24"/>
          <w:szCs w:val="24"/>
        </w:rPr>
      </w:pPr>
    </w:p>
    <w:p w14:paraId="2F3811C9" w14:textId="77777777" w:rsidR="00796C85" w:rsidRDefault="00796C85">
      <w:pPr>
        <w:rPr>
          <w:rFonts w:ascii="Calibri" w:hAnsi="Calibri" w:cs="Calibri"/>
          <w:b/>
          <w:bCs/>
          <w:color w:val="000000" w:themeColor="text1"/>
          <w:sz w:val="24"/>
          <w:szCs w:val="24"/>
        </w:rPr>
      </w:pPr>
      <w:r>
        <w:rPr>
          <w:rFonts w:ascii="Calibri" w:hAnsi="Calibri" w:cs="Calibri"/>
          <w:b/>
          <w:bCs/>
          <w:color w:val="000000" w:themeColor="text1"/>
          <w:sz w:val="24"/>
          <w:szCs w:val="24"/>
        </w:rPr>
        <w:br w:type="page"/>
      </w:r>
    </w:p>
    <w:p w14:paraId="4CE70D1D" w14:textId="285A090C" w:rsidR="00A27906" w:rsidRDefault="00796C85" w:rsidP="006D5762">
      <w:pPr>
        <w:jc w:val="both"/>
        <w:rPr>
          <w:rFonts w:ascii="Calibri" w:hAnsi="Calibri" w:cs="Calibri"/>
          <w:color w:val="000000" w:themeColor="text1"/>
          <w:sz w:val="24"/>
          <w:szCs w:val="24"/>
        </w:rPr>
      </w:pPr>
      <w:r w:rsidRPr="002073FD">
        <w:rPr>
          <w:rFonts w:ascii="Calibri" w:hAnsi="Calibri" w:cs="Calibri"/>
          <w:b/>
          <w:bCs/>
          <w:color w:val="000000" w:themeColor="text1"/>
          <w:sz w:val="24"/>
          <w:szCs w:val="24"/>
          <w:u w:val="single"/>
        </w:rPr>
        <w:lastRenderedPageBreak/>
        <w:t>L’activité de la halte-garderie</w:t>
      </w:r>
      <w:r>
        <w:rPr>
          <w:rFonts w:ascii="Calibri" w:hAnsi="Calibri" w:cs="Calibri"/>
          <w:color w:val="000000" w:themeColor="text1"/>
          <w:sz w:val="24"/>
          <w:szCs w:val="24"/>
        </w:rPr>
        <w:t xml:space="preserve"> est </w:t>
      </w:r>
      <w:r w:rsidR="00E810A9">
        <w:rPr>
          <w:rFonts w:ascii="Calibri" w:hAnsi="Calibri" w:cs="Calibri"/>
          <w:color w:val="000000" w:themeColor="text1"/>
          <w:sz w:val="24"/>
          <w:szCs w:val="24"/>
        </w:rPr>
        <w:t xml:space="preserve">a été conséquente en hiver mais limitée </w:t>
      </w:r>
      <w:r>
        <w:rPr>
          <w:rFonts w:ascii="Calibri" w:hAnsi="Calibri" w:cs="Calibri"/>
          <w:color w:val="000000" w:themeColor="text1"/>
          <w:sz w:val="24"/>
          <w:szCs w:val="24"/>
        </w:rPr>
        <w:t xml:space="preserve">durant l’été </w:t>
      </w:r>
      <w:proofErr w:type="gramStart"/>
      <w:r>
        <w:rPr>
          <w:rFonts w:ascii="Calibri" w:hAnsi="Calibri" w:cs="Calibri"/>
          <w:color w:val="000000" w:themeColor="text1"/>
          <w:sz w:val="24"/>
          <w:szCs w:val="24"/>
        </w:rPr>
        <w:t>2022:</w:t>
      </w:r>
      <w:proofErr w:type="gramEnd"/>
    </w:p>
    <w:tbl>
      <w:tblPr>
        <w:tblW w:w="3600" w:type="dxa"/>
        <w:tblCellMar>
          <w:left w:w="70" w:type="dxa"/>
          <w:right w:w="70" w:type="dxa"/>
        </w:tblCellMar>
        <w:tblLook w:val="04A0" w:firstRow="1" w:lastRow="0" w:firstColumn="1" w:lastColumn="0" w:noHBand="0" w:noVBand="1"/>
      </w:tblPr>
      <w:tblGrid>
        <w:gridCol w:w="1200"/>
        <w:gridCol w:w="1200"/>
        <w:gridCol w:w="1200"/>
      </w:tblGrid>
      <w:tr w:rsidR="00796C85" w:rsidRPr="00796C85" w14:paraId="7D87D028" w14:textId="77777777" w:rsidTr="00796C85">
        <w:trPr>
          <w:trHeight w:val="330"/>
        </w:trPr>
        <w:tc>
          <w:tcPr>
            <w:tcW w:w="1200" w:type="dxa"/>
            <w:tcBorders>
              <w:top w:val="nil"/>
              <w:left w:val="nil"/>
              <w:bottom w:val="nil"/>
              <w:right w:val="nil"/>
            </w:tcBorders>
            <w:shd w:val="clear" w:color="auto" w:fill="auto"/>
            <w:noWrap/>
            <w:vAlign w:val="bottom"/>
            <w:hideMark/>
          </w:tcPr>
          <w:p w14:paraId="5B31721D" w14:textId="77777777" w:rsidR="00796C85" w:rsidRPr="00796C85" w:rsidRDefault="00796C85" w:rsidP="00796C85">
            <w:pPr>
              <w:spacing w:after="0" w:line="240" w:lineRule="auto"/>
              <w:rPr>
                <w:rFonts w:ascii="Times New Roman" w:eastAsia="Times New Roman" w:hAnsi="Times New Roman" w:cs="Times New Roman"/>
                <w:sz w:val="24"/>
                <w:szCs w:val="24"/>
                <w:lang w:eastAsia="fr-FR"/>
              </w:rPr>
            </w:pPr>
          </w:p>
        </w:tc>
        <w:tc>
          <w:tcPr>
            <w:tcW w:w="1200" w:type="dxa"/>
            <w:tcBorders>
              <w:top w:val="nil"/>
              <w:left w:val="nil"/>
              <w:bottom w:val="nil"/>
              <w:right w:val="nil"/>
            </w:tcBorders>
            <w:shd w:val="clear" w:color="auto" w:fill="auto"/>
            <w:noWrap/>
            <w:vAlign w:val="bottom"/>
            <w:hideMark/>
          </w:tcPr>
          <w:p w14:paraId="12F3A1EC" w14:textId="77777777" w:rsidR="00796C85" w:rsidRPr="00796C85" w:rsidRDefault="00796C85" w:rsidP="00796C85">
            <w:pPr>
              <w:spacing w:after="0" w:line="240" w:lineRule="auto"/>
              <w:jc w:val="right"/>
              <w:rPr>
                <w:rFonts w:ascii="Arial Narrow" w:eastAsia="Times New Roman" w:hAnsi="Arial Narrow" w:cs="Times New Roman"/>
                <w:b/>
                <w:bCs/>
                <w:color w:val="000000"/>
                <w:lang w:eastAsia="fr-FR"/>
              </w:rPr>
            </w:pPr>
            <w:r w:rsidRPr="00796C85">
              <w:rPr>
                <w:rFonts w:ascii="Arial Narrow" w:eastAsia="Times New Roman" w:hAnsi="Arial Narrow" w:cs="Times New Roman"/>
                <w:b/>
                <w:bCs/>
                <w:color w:val="000000"/>
                <w:lang w:eastAsia="fr-FR"/>
              </w:rPr>
              <w:t>Inscrits</w:t>
            </w:r>
          </w:p>
        </w:tc>
        <w:tc>
          <w:tcPr>
            <w:tcW w:w="1200" w:type="dxa"/>
            <w:tcBorders>
              <w:top w:val="nil"/>
              <w:left w:val="nil"/>
              <w:bottom w:val="nil"/>
              <w:right w:val="nil"/>
            </w:tcBorders>
            <w:shd w:val="clear" w:color="auto" w:fill="auto"/>
            <w:noWrap/>
            <w:vAlign w:val="bottom"/>
            <w:hideMark/>
          </w:tcPr>
          <w:p w14:paraId="279796FB" w14:textId="77777777" w:rsidR="00796C85" w:rsidRPr="00796C85" w:rsidRDefault="00796C85" w:rsidP="00796C85">
            <w:pPr>
              <w:spacing w:after="0" w:line="240" w:lineRule="auto"/>
              <w:jc w:val="right"/>
              <w:rPr>
                <w:rFonts w:ascii="Arial Narrow" w:eastAsia="Times New Roman" w:hAnsi="Arial Narrow" w:cs="Times New Roman"/>
                <w:b/>
                <w:bCs/>
                <w:color w:val="000000"/>
                <w:lang w:eastAsia="fr-FR"/>
              </w:rPr>
            </w:pPr>
            <w:r w:rsidRPr="00796C85">
              <w:rPr>
                <w:rFonts w:ascii="Arial Narrow" w:eastAsia="Times New Roman" w:hAnsi="Arial Narrow" w:cs="Times New Roman"/>
                <w:b/>
                <w:bCs/>
                <w:color w:val="000000"/>
                <w:lang w:eastAsia="fr-FR"/>
              </w:rPr>
              <w:t>Heures</w:t>
            </w:r>
          </w:p>
        </w:tc>
      </w:tr>
      <w:tr w:rsidR="00796C85" w:rsidRPr="00796C85" w14:paraId="2317ACD5" w14:textId="77777777" w:rsidTr="00796C85">
        <w:trPr>
          <w:trHeight w:val="330"/>
        </w:trPr>
        <w:tc>
          <w:tcPr>
            <w:tcW w:w="1200" w:type="dxa"/>
            <w:tcBorders>
              <w:top w:val="nil"/>
              <w:left w:val="nil"/>
              <w:bottom w:val="nil"/>
              <w:right w:val="nil"/>
            </w:tcBorders>
            <w:shd w:val="clear" w:color="auto" w:fill="auto"/>
            <w:noWrap/>
            <w:vAlign w:val="bottom"/>
            <w:hideMark/>
          </w:tcPr>
          <w:p w14:paraId="5E49787A"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proofErr w:type="gramStart"/>
            <w:r w:rsidRPr="00796C85">
              <w:rPr>
                <w:rFonts w:ascii="Arial Narrow" w:eastAsia="Times New Roman" w:hAnsi="Arial Narrow" w:cs="Times New Roman"/>
                <w:color w:val="000000"/>
                <w:lang w:eastAsia="fr-FR"/>
              </w:rPr>
              <w:t>janv</w:t>
            </w:r>
            <w:proofErr w:type="gramEnd"/>
            <w:r w:rsidRPr="00796C85">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439FDA87"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66</w:t>
            </w:r>
          </w:p>
        </w:tc>
        <w:tc>
          <w:tcPr>
            <w:tcW w:w="1200" w:type="dxa"/>
            <w:tcBorders>
              <w:top w:val="nil"/>
              <w:left w:val="nil"/>
              <w:bottom w:val="nil"/>
              <w:right w:val="nil"/>
            </w:tcBorders>
            <w:shd w:val="clear" w:color="auto" w:fill="auto"/>
            <w:noWrap/>
            <w:vAlign w:val="bottom"/>
            <w:hideMark/>
          </w:tcPr>
          <w:p w14:paraId="668F50B2"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839</w:t>
            </w:r>
          </w:p>
        </w:tc>
      </w:tr>
      <w:tr w:rsidR="00796C85" w:rsidRPr="00796C85" w14:paraId="23FEC920" w14:textId="77777777" w:rsidTr="00796C85">
        <w:trPr>
          <w:trHeight w:val="330"/>
        </w:trPr>
        <w:tc>
          <w:tcPr>
            <w:tcW w:w="1200" w:type="dxa"/>
            <w:tcBorders>
              <w:top w:val="nil"/>
              <w:left w:val="nil"/>
              <w:bottom w:val="nil"/>
              <w:right w:val="nil"/>
            </w:tcBorders>
            <w:shd w:val="clear" w:color="auto" w:fill="auto"/>
            <w:noWrap/>
            <w:vAlign w:val="bottom"/>
            <w:hideMark/>
          </w:tcPr>
          <w:p w14:paraId="5E4E3DFF"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proofErr w:type="gramStart"/>
            <w:r w:rsidRPr="00796C85">
              <w:rPr>
                <w:rFonts w:ascii="Arial Narrow" w:eastAsia="Times New Roman" w:hAnsi="Arial Narrow" w:cs="Times New Roman"/>
                <w:color w:val="000000"/>
                <w:lang w:eastAsia="fr-FR"/>
              </w:rPr>
              <w:t>févr</w:t>
            </w:r>
            <w:proofErr w:type="gramEnd"/>
            <w:r w:rsidRPr="00796C85">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7AAD3893"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114</w:t>
            </w:r>
          </w:p>
        </w:tc>
        <w:tc>
          <w:tcPr>
            <w:tcW w:w="1200" w:type="dxa"/>
            <w:tcBorders>
              <w:top w:val="nil"/>
              <w:left w:val="nil"/>
              <w:bottom w:val="nil"/>
              <w:right w:val="nil"/>
            </w:tcBorders>
            <w:shd w:val="clear" w:color="auto" w:fill="auto"/>
            <w:noWrap/>
            <w:vAlign w:val="bottom"/>
            <w:hideMark/>
          </w:tcPr>
          <w:p w14:paraId="6260508B"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1 676</w:t>
            </w:r>
          </w:p>
        </w:tc>
      </w:tr>
      <w:tr w:rsidR="00796C85" w:rsidRPr="00796C85" w14:paraId="421B7D82" w14:textId="77777777" w:rsidTr="00796C85">
        <w:trPr>
          <w:trHeight w:val="330"/>
        </w:trPr>
        <w:tc>
          <w:tcPr>
            <w:tcW w:w="1200" w:type="dxa"/>
            <w:tcBorders>
              <w:top w:val="nil"/>
              <w:left w:val="nil"/>
              <w:bottom w:val="nil"/>
              <w:right w:val="nil"/>
            </w:tcBorders>
            <w:shd w:val="clear" w:color="auto" w:fill="auto"/>
            <w:noWrap/>
            <w:vAlign w:val="bottom"/>
            <w:hideMark/>
          </w:tcPr>
          <w:p w14:paraId="0076A84C"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proofErr w:type="gramStart"/>
            <w:r w:rsidRPr="00796C85">
              <w:rPr>
                <w:rFonts w:ascii="Arial Narrow" w:eastAsia="Times New Roman" w:hAnsi="Arial Narrow" w:cs="Times New Roman"/>
                <w:color w:val="000000"/>
                <w:lang w:eastAsia="fr-FR"/>
              </w:rPr>
              <w:t>mars</w:t>
            </w:r>
            <w:proofErr w:type="gramEnd"/>
            <w:r w:rsidRPr="00796C85">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63230CA7"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74</w:t>
            </w:r>
          </w:p>
        </w:tc>
        <w:tc>
          <w:tcPr>
            <w:tcW w:w="1200" w:type="dxa"/>
            <w:tcBorders>
              <w:top w:val="nil"/>
              <w:left w:val="nil"/>
              <w:bottom w:val="nil"/>
              <w:right w:val="nil"/>
            </w:tcBorders>
            <w:shd w:val="clear" w:color="auto" w:fill="auto"/>
            <w:noWrap/>
            <w:vAlign w:val="bottom"/>
            <w:hideMark/>
          </w:tcPr>
          <w:p w14:paraId="52A9407B"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1 425</w:t>
            </w:r>
          </w:p>
        </w:tc>
      </w:tr>
      <w:tr w:rsidR="00796C85" w:rsidRPr="00796C85" w14:paraId="422102DB" w14:textId="77777777" w:rsidTr="00796C85">
        <w:trPr>
          <w:trHeight w:val="330"/>
        </w:trPr>
        <w:tc>
          <w:tcPr>
            <w:tcW w:w="1200" w:type="dxa"/>
            <w:tcBorders>
              <w:top w:val="nil"/>
              <w:left w:val="nil"/>
              <w:bottom w:val="nil"/>
              <w:right w:val="nil"/>
            </w:tcBorders>
            <w:shd w:val="clear" w:color="auto" w:fill="auto"/>
            <w:noWrap/>
            <w:vAlign w:val="bottom"/>
            <w:hideMark/>
          </w:tcPr>
          <w:p w14:paraId="33AAC15D"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proofErr w:type="gramStart"/>
            <w:r w:rsidRPr="00796C85">
              <w:rPr>
                <w:rFonts w:ascii="Arial Narrow" w:eastAsia="Times New Roman" w:hAnsi="Arial Narrow" w:cs="Times New Roman"/>
                <w:color w:val="000000"/>
                <w:lang w:eastAsia="fr-FR"/>
              </w:rPr>
              <w:t>avr</w:t>
            </w:r>
            <w:proofErr w:type="gramEnd"/>
            <w:r w:rsidRPr="00796C85">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38C8DE28"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2</w:t>
            </w:r>
          </w:p>
        </w:tc>
        <w:tc>
          <w:tcPr>
            <w:tcW w:w="1200" w:type="dxa"/>
            <w:tcBorders>
              <w:top w:val="nil"/>
              <w:left w:val="nil"/>
              <w:bottom w:val="nil"/>
              <w:right w:val="nil"/>
            </w:tcBorders>
            <w:shd w:val="clear" w:color="auto" w:fill="auto"/>
            <w:noWrap/>
            <w:vAlign w:val="bottom"/>
            <w:hideMark/>
          </w:tcPr>
          <w:p w14:paraId="0CFF886A"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36</w:t>
            </w:r>
          </w:p>
        </w:tc>
      </w:tr>
      <w:tr w:rsidR="00796C85" w:rsidRPr="00796C85" w14:paraId="332909FF" w14:textId="77777777" w:rsidTr="00796C85">
        <w:trPr>
          <w:trHeight w:val="330"/>
        </w:trPr>
        <w:tc>
          <w:tcPr>
            <w:tcW w:w="1200" w:type="dxa"/>
            <w:tcBorders>
              <w:top w:val="nil"/>
              <w:left w:val="nil"/>
              <w:bottom w:val="nil"/>
              <w:right w:val="nil"/>
            </w:tcBorders>
            <w:shd w:val="clear" w:color="auto" w:fill="auto"/>
            <w:noWrap/>
            <w:vAlign w:val="bottom"/>
            <w:hideMark/>
          </w:tcPr>
          <w:p w14:paraId="2FFCF392"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proofErr w:type="gramStart"/>
            <w:r w:rsidRPr="00796C85">
              <w:rPr>
                <w:rFonts w:ascii="Arial Narrow" w:eastAsia="Times New Roman" w:hAnsi="Arial Narrow" w:cs="Times New Roman"/>
                <w:color w:val="000000"/>
                <w:lang w:eastAsia="fr-FR"/>
              </w:rPr>
              <w:t>juil</w:t>
            </w:r>
            <w:proofErr w:type="gramEnd"/>
            <w:r w:rsidRPr="00796C85">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1618EFC0"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1</w:t>
            </w:r>
          </w:p>
        </w:tc>
        <w:tc>
          <w:tcPr>
            <w:tcW w:w="1200" w:type="dxa"/>
            <w:tcBorders>
              <w:top w:val="nil"/>
              <w:left w:val="nil"/>
              <w:bottom w:val="nil"/>
              <w:right w:val="nil"/>
            </w:tcBorders>
            <w:shd w:val="clear" w:color="auto" w:fill="auto"/>
            <w:noWrap/>
            <w:vAlign w:val="bottom"/>
            <w:hideMark/>
          </w:tcPr>
          <w:p w14:paraId="55B245B5"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9</w:t>
            </w:r>
          </w:p>
        </w:tc>
      </w:tr>
      <w:tr w:rsidR="00796C85" w:rsidRPr="00796C85" w14:paraId="121261D8" w14:textId="77777777" w:rsidTr="00796C85">
        <w:trPr>
          <w:trHeight w:val="330"/>
        </w:trPr>
        <w:tc>
          <w:tcPr>
            <w:tcW w:w="1200" w:type="dxa"/>
            <w:tcBorders>
              <w:top w:val="nil"/>
              <w:left w:val="nil"/>
              <w:bottom w:val="nil"/>
              <w:right w:val="nil"/>
            </w:tcBorders>
            <w:shd w:val="clear" w:color="auto" w:fill="auto"/>
            <w:noWrap/>
            <w:vAlign w:val="bottom"/>
            <w:hideMark/>
          </w:tcPr>
          <w:p w14:paraId="48713BED"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proofErr w:type="gramStart"/>
            <w:r w:rsidRPr="00796C85">
              <w:rPr>
                <w:rFonts w:ascii="Arial Narrow" w:eastAsia="Times New Roman" w:hAnsi="Arial Narrow" w:cs="Times New Roman"/>
                <w:color w:val="000000"/>
                <w:lang w:eastAsia="fr-FR"/>
              </w:rPr>
              <w:t>août</w:t>
            </w:r>
            <w:proofErr w:type="gramEnd"/>
            <w:r w:rsidRPr="00796C85">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3B14C718"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5</w:t>
            </w:r>
          </w:p>
        </w:tc>
        <w:tc>
          <w:tcPr>
            <w:tcW w:w="1200" w:type="dxa"/>
            <w:tcBorders>
              <w:top w:val="nil"/>
              <w:left w:val="nil"/>
              <w:bottom w:val="nil"/>
              <w:right w:val="nil"/>
            </w:tcBorders>
            <w:shd w:val="clear" w:color="auto" w:fill="auto"/>
            <w:noWrap/>
            <w:vAlign w:val="bottom"/>
            <w:hideMark/>
          </w:tcPr>
          <w:p w14:paraId="2726AEF3"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122</w:t>
            </w:r>
          </w:p>
        </w:tc>
      </w:tr>
      <w:tr w:rsidR="00796C85" w:rsidRPr="00796C85" w14:paraId="0347E4AC" w14:textId="77777777" w:rsidTr="00796C85">
        <w:trPr>
          <w:trHeight w:val="330"/>
        </w:trPr>
        <w:tc>
          <w:tcPr>
            <w:tcW w:w="1200" w:type="dxa"/>
            <w:tcBorders>
              <w:top w:val="nil"/>
              <w:left w:val="nil"/>
              <w:bottom w:val="nil"/>
              <w:right w:val="nil"/>
            </w:tcBorders>
            <w:shd w:val="clear" w:color="auto" w:fill="auto"/>
            <w:noWrap/>
            <w:vAlign w:val="bottom"/>
            <w:hideMark/>
          </w:tcPr>
          <w:p w14:paraId="1E485BC0"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proofErr w:type="gramStart"/>
            <w:r w:rsidRPr="00796C85">
              <w:rPr>
                <w:rFonts w:ascii="Arial Narrow" w:eastAsia="Times New Roman" w:hAnsi="Arial Narrow" w:cs="Times New Roman"/>
                <w:color w:val="000000"/>
                <w:lang w:eastAsia="fr-FR"/>
              </w:rPr>
              <w:t>déc</w:t>
            </w:r>
            <w:proofErr w:type="gramEnd"/>
            <w:r w:rsidRPr="00796C85">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58F49304"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38</w:t>
            </w:r>
          </w:p>
        </w:tc>
        <w:tc>
          <w:tcPr>
            <w:tcW w:w="1200" w:type="dxa"/>
            <w:tcBorders>
              <w:top w:val="nil"/>
              <w:left w:val="nil"/>
              <w:bottom w:val="nil"/>
              <w:right w:val="nil"/>
            </w:tcBorders>
            <w:shd w:val="clear" w:color="auto" w:fill="auto"/>
            <w:noWrap/>
            <w:vAlign w:val="bottom"/>
            <w:hideMark/>
          </w:tcPr>
          <w:p w14:paraId="39B8D81F" w14:textId="77777777" w:rsidR="00796C85" w:rsidRPr="00796C85" w:rsidRDefault="00796C85" w:rsidP="00796C85">
            <w:pPr>
              <w:spacing w:after="0" w:line="240" w:lineRule="auto"/>
              <w:jc w:val="right"/>
              <w:rPr>
                <w:rFonts w:ascii="Arial Narrow" w:eastAsia="Times New Roman" w:hAnsi="Arial Narrow" w:cs="Times New Roman"/>
                <w:color w:val="000000"/>
                <w:lang w:eastAsia="fr-FR"/>
              </w:rPr>
            </w:pPr>
            <w:r w:rsidRPr="00796C85">
              <w:rPr>
                <w:rFonts w:ascii="Arial Narrow" w:eastAsia="Times New Roman" w:hAnsi="Arial Narrow" w:cs="Times New Roman"/>
                <w:color w:val="000000"/>
                <w:lang w:eastAsia="fr-FR"/>
              </w:rPr>
              <w:t>714</w:t>
            </w:r>
          </w:p>
        </w:tc>
      </w:tr>
    </w:tbl>
    <w:p w14:paraId="612777BF" w14:textId="40A5CC10" w:rsidR="00796C85" w:rsidRDefault="00796C85" w:rsidP="006D5762">
      <w:pPr>
        <w:jc w:val="both"/>
        <w:rPr>
          <w:rFonts w:ascii="Calibri" w:hAnsi="Calibri" w:cs="Calibri"/>
          <w:color w:val="000000" w:themeColor="text1"/>
          <w:sz w:val="24"/>
          <w:szCs w:val="24"/>
        </w:rPr>
      </w:pPr>
    </w:p>
    <w:p w14:paraId="52BFE7B7" w14:textId="77777777" w:rsidR="00796C85" w:rsidRDefault="00796C85" w:rsidP="006D5762">
      <w:pPr>
        <w:jc w:val="both"/>
        <w:rPr>
          <w:rFonts w:ascii="Calibri" w:hAnsi="Calibri" w:cs="Calibri"/>
          <w:color w:val="000000" w:themeColor="text1"/>
          <w:sz w:val="24"/>
          <w:szCs w:val="24"/>
        </w:rPr>
      </w:pPr>
    </w:p>
    <w:p w14:paraId="33924C4B" w14:textId="3C9C4997" w:rsidR="00796C85" w:rsidRDefault="00796C85" w:rsidP="006D5762">
      <w:pPr>
        <w:jc w:val="both"/>
        <w:rPr>
          <w:rFonts w:ascii="Calibri" w:hAnsi="Calibri" w:cs="Calibri"/>
          <w:color w:val="000000" w:themeColor="text1"/>
          <w:sz w:val="24"/>
          <w:szCs w:val="24"/>
        </w:rPr>
      </w:pPr>
      <w:r w:rsidRPr="00796C85">
        <w:rPr>
          <w:rFonts w:ascii="Calibri" w:hAnsi="Calibri" w:cs="Calibri"/>
          <w:b/>
          <w:bCs/>
          <w:color w:val="000000" w:themeColor="text1"/>
          <w:sz w:val="24"/>
          <w:szCs w:val="24"/>
          <w:u w:val="single"/>
        </w:rPr>
        <w:t>Le club enfant</w:t>
      </w:r>
      <w:r>
        <w:rPr>
          <w:rFonts w:ascii="Calibri" w:hAnsi="Calibri" w:cs="Calibri"/>
          <w:color w:val="000000" w:themeColor="text1"/>
          <w:sz w:val="24"/>
          <w:szCs w:val="24"/>
        </w:rPr>
        <w:t xml:space="preserve"> (6-12 ans) n’est pas comptabilisé dans les statistiques des marmots.</w:t>
      </w:r>
    </w:p>
    <w:p w14:paraId="537BE27F" w14:textId="2B518143" w:rsidR="006C1347" w:rsidRPr="00E810A9" w:rsidRDefault="00E810A9" w:rsidP="006D5762">
      <w:pPr>
        <w:jc w:val="both"/>
        <w:rPr>
          <w:rFonts w:ascii="Calibri" w:hAnsi="Calibri" w:cs="Calibri"/>
          <w:sz w:val="24"/>
          <w:szCs w:val="24"/>
        </w:rPr>
      </w:pPr>
      <w:r w:rsidRPr="00E810A9">
        <w:rPr>
          <w:rFonts w:ascii="Calibri" w:hAnsi="Calibri" w:cs="Calibri"/>
          <w:sz w:val="24"/>
          <w:szCs w:val="24"/>
        </w:rPr>
        <w:t>Cette prestation est prisée autant l’été que l’hiver et enregistre une hausse de 28% par rapport à 2021.</w:t>
      </w:r>
    </w:p>
    <w:tbl>
      <w:tblPr>
        <w:tblW w:w="5120" w:type="dxa"/>
        <w:tblCellMar>
          <w:left w:w="70" w:type="dxa"/>
          <w:right w:w="70" w:type="dxa"/>
        </w:tblCellMar>
        <w:tblLook w:val="04A0" w:firstRow="1" w:lastRow="0" w:firstColumn="1" w:lastColumn="0" w:noHBand="0" w:noVBand="1"/>
      </w:tblPr>
      <w:tblGrid>
        <w:gridCol w:w="1200"/>
        <w:gridCol w:w="1200"/>
        <w:gridCol w:w="1520"/>
        <w:gridCol w:w="1200"/>
      </w:tblGrid>
      <w:tr w:rsidR="006C1347" w:rsidRPr="006C1347" w14:paraId="49FE5378" w14:textId="77777777" w:rsidTr="006C1347">
        <w:trPr>
          <w:trHeight w:val="330"/>
        </w:trPr>
        <w:tc>
          <w:tcPr>
            <w:tcW w:w="1200" w:type="dxa"/>
            <w:tcBorders>
              <w:top w:val="nil"/>
              <w:left w:val="nil"/>
              <w:right w:val="nil"/>
            </w:tcBorders>
            <w:shd w:val="clear" w:color="auto" w:fill="auto"/>
            <w:noWrap/>
            <w:vAlign w:val="bottom"/>
            <w:hideMark/>
          </w:tcPr>
          <w:p w14:paraId="4C2FACC0" w14:textId="77777777" w:rsidR="006C1347" w:rsidRPr="006C1347" w:rsidRDefault="006C1347" w:rsidP="006C1347">
            <w:pPr>
              <w:spacing w:after="0" w:line="240" w:lineRule="auto"/>
              <w:rPr>
                <w:rFonts w:ascii="Times New Roman" w:eastAsia="Times New Roman" w:hAnsi="Times New Roman" w:cs="Times New Roman"/>
                <w:sz w:val="24"/>
                <w:szCs w:val="24"/>
                <w:lang w:eastAsia="fr-FR"/>
              </w:rPr>
            </w:pPr>
          </w:p>
        </w:tc>
        <w:tc>
          <w:tcPr>
            <w:tcW w:w="1200" w:type="dxa"/>
            <w:tcBorders>
              <w:top w:val="nil"/>
              <w:left w:val="nil"/>
              <w:right w:val="nil"/>
            </w:tcBorders>
            <w:shd w:val="clear" w:color="auto" w:fill="auto"/>
            <w:noWrap/>
            <w:vAlign w:val="bottom"/>
            <w:hideMark/>
          </w:tcPr>
          <w:p w14:paraId="5C032999" w14:textId="77777777" w:rsidR="006C1347" w:rsidRPr="006C1347" w:rsidRDefault="006C1347" w:rsidP="006C1347">
            <w:pPr>
              <w:spacing w:after="0" w:line="240" w:lineRule="auto"/>
              <w:jc w:val="right"/>
              <w:rPr>
                <w:rFonts w:ascii="Arial Narrow" w:eastAsia="Times New Roman" w:hAnsi="Arial Narrow" w:cs="Times New Roman"/>
                <w:b/>
                <w:bCs/>
                <w:color w:val="000000"/>
                <w:lang w:eastAsia="fr-FR"/>
              </w:rPr>
            </w:pPr>
            <w:r w:rsidRPr="006C1347">
              <w:rPr>
                <w:rFonts w:ascii="Arial Narrow" w:eastAsia="Times New Roman" w:hAnsi="Arial Narrow" w:cs="Times New Roman"/>
                <w:b/>
                <w:bCs/>
                <w:color w:val="000000"/>
                <w:lang w:eastAsia="fr-FR"/>
              </w:rPr>
              <w:t>Inscrits</w:t>
            </w:r>
          </w:p>
        </w:tc>
        <w:tc>
          <w:tcPr>
            <w:tcW w:w="1520" w:type="dxa"/>
            <w:tcBorders>
              <w:top w:val="nil"/>
              <w:left w:val="nil"/>
              <w:right w:val="nil"/>
            </w:tcBorders>
            <w:shd w:val="clear" w:color="auto" w:fill="auto"/>
            <w:noWrap/>
            <w:vAlign w:val="bottom"/>
            <w:hideMark/>
          </w:tcPr>
          <w:p w14:paraId="005FC959" w14:textId="77777777" w:rsidR="006C1347" w:rsidRPr="006C1347" w:rsidRDefault="006C1347" w:rsidP="006C1347">
            <w:pPr>
              <w:spacing w:after="0" w:line="240" w:lineRule="auto"/>
              <w:jc w:val="right"/>
              <w:rPr>
                <w:rFonts w:ascii="Arial Narrow" w:eastAsia="Times New Roman" w:hAnsi="Arial Narrow" w:cs="Times New Roman"/>
                <w:b/>
                <w:bCs/>
                <w:color w:val="000000"/>
                <w:lang w:eastAsia="fr-FR"/>
              </w:rPr>
            </w:pPr>
          </w:p>
        </w:tc>
        <w:tc>
          <w:tcPr>
            <w:tcW w:w="1200" w:type="dxa"/>
            <w:tcBorders>
              <w:top w:val="nil"/>
              <w:left w:val="nil"/>
              <w:right w:val="nil"/>
            </w:tcBorders>
            <w:shd w:val="clear" w:color="auto" w:fill="auto"/>
            <w:noWrap/>
            <w:vAlign w:val="bottom"/>
            <w:hideMark/>
          </w:tcPr>
          <w:p w14:paraId="75BC0AFC" w14:textId="4F8D494A" w:rsidR="00963324" w:rsidRPr="006C1347" w:rsidRDefault="006C1347" w:rsidP="00963324">
            <w:pPr>
              <w:spacing w:after="0" w:line="240" w:lineRule="auto"/>
              <w:jc w:val="right"/>
              <w:rPr>
                <w:rFonts w:ascii="Arial Narrow" w:eastAsia="Times New Roman" w:hAnsi="Arial Narrow" w:cs="Times New Roman"/>
                <w:b/>
                <w:bCs/>
                <w:color w:val="000000"/>
                <w:lang w:eastAsia="fr-FR"/>
              </w:rPr>
            </w:pPr>
            <w:r w:rsidRPr="006C1347">
              <w:rPr>
                <w:rFonts w:ascii="Arial Narrow" w:eastAsia="Times New Roman" w:hAnsi="Arial Narrow" w:cs="Times New Roman"/>
                <w:b/>
                <w:bCs/>
                <w:color w:val="000000"/>
                <w:lang w:eastAsia="fr-FR"/>
              </w:rPr>
              <w:t>Heures</w:t>
            </w:r>
          </w:p>
        </w:tc>
      </w:tr>
      <w:tr w:rsidR="006C1347" w:rsidRPr="006C1347" w14:paraId="16E3C0CD" w14:textId="77777777" w:rsidTr="006C1347">
        <w:trPr>
          <w:trHeight w:val="330"/>
        </w:trPr>
        <w:tc>
          <w:tcPr>
            <w:tcW w:w="1200" w:type="dxa"/>
            <w:tcBorders>
              <w:top w:val="nil"/>
              <w:left w:val="nil"/>
              <w:bottom w:val="single" w:sz="4" w:space="0" w:color="auto"/>
              <w:right w:val="nil"/>
            </w:tcBorders>
            <w:shd w:val="clear" w:color="auto" w:fill="auto"/>
            <w:noWrap/>
            <w:vAlign w:val="bottom"/>
            <w:hideMark/>
          </w:tcPr>
          <w:p w14:paraId="3CD4F670" w14:textId="77777777" w:rsidR="006C1347" w:rsidRPr="006C1347" w:rsidRDefault="006C1347" w:rsidP="006C1347">
            <w:pPr>
              <w:spacing w:after="0" w:line="240" w:lineRule="auto"/>
              <w:jc w:val="right"/>
              <w:rPr>
                <w:rFonts w:ascii="Arial Narrow" w:eastAsia="Times New Roman" w:hAnsi="Arial Narrow" w:cs="Times New Roman"/>
                <w:b/>
                <w:bCs/>
                <w:color w:val="000000"/>
                <w:lang w:eastAsia="fr-FR"/>
              </w:rPr>
            </w:pPr>
          </w:p>
        </w:tc>
        <w:tc>
          <w:tcPr>
            <w:tcW w:w="1200" w:type="dxa"/>
            <w:tcBorders>
              <w:top w:val="nil"/>
              <w:left w:val="nil"/>
              <w:bottom w:val="single" w:sz="4" w:space="0" w:color="auto"/>
              <w:right w:val="nil"/>
            </w:tcBorders>
            <w:shd w:val="clear" w:color="auto" w:fill="auto"/>
            <w:noWrap/>
            <w:vAlign w:val="bottom"/>
            <w:hideMark/>
          </w:tcPr>
          <w:p w14:paraId="50FF0A57" w14:textId="77777777" w:rsidR="006C1347" w:rsidRPr="006C1347" w:rsidRDefault="006C1347" w:rsidP="006C1347">
            <w:pPr>
              <w:spacing w:after="0" w:line="240" w:lineRule="auto"/>
              <w:jc w:val="right"/>
              <w:rPr>
                <w:rFonts w:ascii="Arial Narrow" w:eastAsia="Times New Roman" w:hAnsi="Arial Narrow" w:cs="Times New Roman"/>
                <w:b/>
                <w:bCs/>
                <w:color w:val="000000"/>
                <w:lang w:eastAsia="fr-FR"/>
              </w:rPr>
            </w:pPr>
            <w:r w:rsidRPr="006C1347">
              <w:rPr>
                <w:rFonts w:ascii="Arial Narrow" w:eastAsia="Times New Roman" w:hAnsi="Arial Narrow" w:cs="Times New Roman"/>
                <w:b/>
                <w:bCs/>
                <w:color w:val="000000"/>
                <w:lang w:eastAsia="fr-FR"/>
              </w:rPr>
              <w:t>Vacanciers</w:t>
            </w:r>
          </w:p>
        </w:tc>
        <w:tc>
          <w:tcPr>
            <w:tcW w:w="1520" w:type="dxa"/>
            <w:tcBorders>
              <w:top w:val="nil"/>
              <w:left w:val="nil"/>
              <w:bottom w:val="single" w:sz="4" w:space="0" w:color="auto"/>
              <w:right w:val="nil"/>
            </w:tcBorders>
            <w:shd w:val="clear" w:color="auto" w:fill="auto"/>
            <w:noWrap/>
            <w:vAlign w:val="bottom"/>
            <w:hideMark/>
          </w:tcPr>
          <w:p w14:paraId="633C9BC5" w14:textId="77777777" w:rsidR="006C1347" w:rsidRPr="006C1347" w:rsidRDefault="006C1347" w:rsidP="006C1347">
            <w:pPr>
              <w:spacing w:after="0" w:line="240" w:lineRule="auto"/>
              <w:rPr>
                <w:rFonts w:ascii="Arial Narrow" w:eastAsia="Times New Roman" w:hAnsi="Arial Narrow" w:cs="Times New Roman"/>
                <w:b/>
                <w:bCs/>
                <w:color w:val="000000"/>
                <w:lang w:eastAsia="fr-FR"/>
              </w:rPr>
            </w:pPr>
            <w:r w:rsidRPr="006C1347">
              <w:rPr>
                <w:rFonts w:ascii="Arial Narrow" w:eastAsia="Times New Roman" w:hAnsi="Arial Narrow" w:cs="Times New Roman"/>
                <w:b/>
                <w:bCs/>
                <w:color w:val="000000"/>
                <w:lang w:eastAsia="fr-FR"/>
              </w:rPr>
              <w:t>Chamroussiens</w:t>
            </w:r>
          </w:p>
        </w:tc>
        <w:tc>
          <w:tcPr>
            <w:tcW w:w="1200" w:type="dxa"/>
            <w:tcBorders>
              <w:top w:val="nil"/>
              <w:left w:val="nil"/>
              <w:bottom w:val="single" w:sz="4" w:space="0" w:color="auto"/>
              <w:right w:val="nil"/>
            </w:tcBorders>
            <w:shd w:val="clear" w:color="auto" w:fill="auto"/>
            <w:noWrap/>
            <w:vAlign w:val="bottom"/>
            <w:hideMark/>
          </w:tcPr>
          <w:p w14:paraId="2730D18C" w14:textId="418968FB" w:rsidR="006C1347" w:rsidRPr="006C1347" w:rsidRDefault="00963324" w:rsidP="00963324">
            <w:pPr>
              <w:spacing w:after="0" w:line="240" w:lineRule="auto"/>
              <w:jc w:val="right"/>
              <w:rPr>
                <w:rFonts w:ascii="Arial Narrow" w:eastAsia="Times New Roman" w:hAnsi="Arial Narrow" w:cs="Times New Roman"/>
                <w:b/>
                <w:bCs/>
                <w:color w:val="000000"/>
                <w:lang w:eastAsia="fr-FR"/>
              </w:rPr>
            </w:pPr>
            <w:r>
              <w:rPr>
                <w:rFonts w:ascii="Arial Narrow" w:eastAsia="Times New Roman" w:hAnsi="Arial Narrow" w:cs="Times New Roman"/>
                <w:b/>
                <w:bCs/>
                <w:color w:val="000000"/>
                <w:lang w:eastAsia="fr-FR"/>
              </w:rPr>
              <w:t>Facturées</w:t>
            </w:r>
          </w:p>
        </w:tc>
      </w:tr>
      <w:tr w:rsidR="006C1347" w:rsidRPr="006C1347" w14:paraId="065498D9" w14:textId="77777777" w:rsidTr="006C1347">
        <w:trPr>
          <w:trHeight w:val="330"/>
        </w:trPr>
        <w:tc>
          <w:tcPr>
            <w:tcW w:w="1200" w:type="dxa"/>
            <w:tcBorders>
              <w:top w:val="single" w:sz="4" w:space="0" w:color="auto"/>
              <w:left w:val="nil"/>
              <w:bottom w:val="nil"/>
              <w:right w:val="nil"/>
            </w:tcBorders>
            <w:shd w:val="clear" w:color="auto" w:fill="auto"/>
            <w:noWrap/>
            <w:vAlign w:val="bottom"/>
            <w:hideMark/>
          </w:tcPr>
          <w:p w14:paraId="3A684340"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proofErr w:type="gramStart"/>
            <w:r w:rsidRPr="006C1347">
              <w:rPr>
                <w:rFonts w:ascii="Arial Narrow" w:eastAsia="Times New Roman" w:hAnsi="Arial Narrow" w:cs="Times New Roman"/>
                <w:color w:val="000000"/>
                <w:lang w:eastAsia="fr-FR"/>
              </w:rPr>
              <w:t>janv</w:t>
            </w:r>
            <w:proofErr w:type="gramEnd"/>
            <w:r w:rsidRPr="006C1347">
              <w:rPr>
                <w:rFonts w:ascii="Arial Narrow" w:eastAsia="Times New Roman" w:hAnsi="Arial Narrow" w:cs="Times New Roman"/>
                <w:color w:val="000000"/>
                <w:lang w:eastAsia="fr-FR"/>
              </w:rPr>
              <w:t>-22</w:t>
            </w:r>
          </w:p>
        </w:tc>
        <w:tc>
          <w:tcPr>
            <w:tcW w:w="1200" w:type="dxa"/>
            <w:tcBorders>
              <w:top w:val="single" w:sz="4" w:space="0" w:color="auto"/>
              <w:left w:val="nil"/>
              <w:bottom w:val="nil"/>
              <w:right w:val="nil"/>
            </w:tcBorders>
            <w:shd w:val="clear" w:color="auto" w:fill="auto"/>
            <w:noWrap/>
            <w:vAlign w:val="bottom"/>
            <w:hideMark/>
          </w:tcPr>
          <w:p w14:paraId="4CE8D2BA"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44</w:t>
            </w:r>
          </w:p>
        </w:tc>
        <w:tc>
          <w:tcPr>
            <w:tcW w:w="1520" w:type="dxa"/>
            <w:tcBorders>
              <w:top w:val="single" w:sz="4" w:space="0" w:color="auto"/>
              <w:left w:val="nil"/>
              <w:bottom w:val="nil"/>
              <w:right w:val="nil"/>
            </w:tcBorders>
            <w:shd w:val="clear" w:color="auto" w:fill="auto"/>
            <w:noWrap/>
            <w:vAlign w:val="bottom"/>
            <w:hideMark/>
          </w:tcPr>
          <w:p w14:paraId="1AE919AA"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13</w:t>
            </w:r>
          </w:p>
        </w:tc>
        <w:tc>
          <w:tcPr>
            <w:tcW w:w="1200" w:type="dxa"/>
            <w:tcBorders>
              <w:top w:val="single" w:sz="4" w:space="0" w:color="auto"/>
              <w:left w:val="nil"/>
              <w:bottom w:val="nil"/>
              <w:right w:val="nil"/>
            </w:tcBorders>
            <w:shd w:val="clear" w:color="auto" w:fill="auto"/>
            <w:noWrap/>
            <w:vAlign w:val="bottom"/>
            <w:hideMark/>
          </w:tcPr>
          <w:p w14:paraId="7B8A5E67"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243</w:t>
            </w:r>
          </w:p>
        </w:tc>
      </w:tr>
      <w:tr w:rsidR="006C1347" w:rsidRPr="006C1347" w14:paraId="7B9913B3" w14:textId="77777777" w:rsidTr="006C1347">
        <w:trPr>
          <w:trHeight w:val="330"/>
        </w:trPr>
        <w:tc>
          <w:tcPr>
            <w:tcW w:w="1200" w:type="dxa"/>
            <w:tcBorders>
              <w:top w:val="nil"/>
              <w:left w:val="nil"/>
              <w:bottom w:val="nil"/>
              <w:right w:val="nil"/>
            </w:tcBorders>
            <w:shd w:val="clear" w:color="auto" w:fill="auto"/>
            <w:noWrap/>
            <w:vAlign w:val="bottom"/>
            <w:hideMark/>
          </w:tcPr>
          <w:p w14:paraId="76786105"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proofErr w:type="gramStart"/>
            <w:r w:rsidRPr="006C1347">
              <w:rPr>
                <w:rFonts w:ascii="Arial Narrow" w:eastAsia="Times New Roman" w:hAnsi="Arial Narrow" w:cs="Times New Roman"/>
                <w:color w:val="000000"/>
                <w:lang w:eastAsia="fr-FR"/>
              </w:rPr>
              <w:t>févr</w:t>
            </w:r>
            <w:proofErr w:type="gramEnd"/>
            <w:r w:rsidRPr="006C1347">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032EF2C2"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110</w:t>
            </w:r>
          </w:p>
        </w:tc>
        <w:tc>
          <w:tcPr>
            <w:tcW w:w="1520" w:type="dxa"/>
            <w:tcBorders>
              <w:top w:val="nil"/>
              <w:left w:val="nil"/>
              <w:bottom w:val="nil"/>
              <w:right w:val="nil"/>
            </w:tcBorders>
            <w:shd w:val="clear" w:color="auto" w:fill="auto"/>
            <w:noWrap/>
            <w:vAlign w:val="bottom"/>
            <w:hideMark/>
          </w:tcPr>
          <w:p w14:paraId="3B23AC5B"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83</w:t>
            </w:r>
          </w:p>
        </w:tc>
        <w:tc>
          <w:tcPr>
            <w:tcW w:w="1200" w:type="dxa"/>
            <w:tcBorders>
              <w:top w:val="nil"/>
              <w:left w:val="nil"/>
              <w:bottom w:val="nil"/>
              <w:right w:val="nil"/>
            </w:tcBorders>
            <w:shd w:val="clear" w:color="auto" w:fill="auto"/>
            <w:noWrap/>
            <w:vAlign w:val="bottom"/>
            <w:hideMark/>
          </w:tcPr>
          <w:p w14:paraId="6297FB85"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1 117</w:t>
            </w:r>
          </w:p>
        </w:tc>
      </w:tr>
      <w:tr w:rsidR="006C1347" w:rsidRPr="006C1347" w14:paraId="08280899" w14:textId="77777777" w:rsidTr="006C1347">
        <w:trPr>
          <w:trHeight w:val="330"/>
        </w:trPr>
        <w:tc>
          <w:tcPr>
            <w:tcW w:w="1200" w:type="dxa"/>
            <w:tcBorders>
              <w:top w:val="nil"/>
              <w:left w:val="nil"/>
              <w:bottom w:val="nil"/>
              <w:right w:val="nil"/>
            </w:tcBorders>
            <w:shd w:val="clear" w:color="auto" w:fill="auto"/>
            <w:noWrap/>
            <w:vAlign w:val="bottom"/>
            <w:hideMark/>
          </w:tcPr>
          <w:p w14:paraId="3A95B9EE"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proofErr w:type="gramStart"/>
            <w:r w:rsidRPr="006C1347">
              <w:rPr>
                <w:rFonts w:ascii="Arial Narrow" w:eastAsia="Times New Roman" w:hAnsi="Arial Narrow" w:cs="Times New Roman"/>
                <w:color w:val="000000"/>
                <w:lang w:eastAsia="fr-FR"/>
              </w:rPr>
              <w:t>mars</w:t>
            </w:r>
            <w:proofErr w:type="gramEnd"/>
            <w:r w:rsidRPr="006C1347">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1D0ABBB3"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30</w:t>
            </w:r>
          </w:p>
        </w:tc>
        <w:tc>
          <w:tcPr>
            <w:tcW w:w="1520" w:type="dxa"/>
            <w:tcBorders>
              <w:top w:val="nil"/>
              <w:left w:val="nil"/>
              <w:bottom w:val="nil"/>
              <w:right w:val="nil"/>
            </w:tcBorders>
            <w:shd w:val="clear" w:color="auto" w:fill="auto"/>
            <w:noWrap/>
            <w:vAlign w:val="bottom"/>
            <w:hideMark/>
          </w:tcPr>
          <w:p w14:paraId="3FCF8C82"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19</w:t>
            </w:r>
          </w:p>
        </w:tc>
        <w:tc>
          <w:tcPr>
            <w:tcW w:w="1200" w:type="dxa"/>
            <w:tcBorders>
              <w:top w:val="nil"/>
              <w:left w:val="nil"/>
              <w:bottom w:val="nil"/>
              <w:right w:val="nil"/>
            </w:tcBorders>
            <w:shd w:val="clear" w:color="auto" w:fill="auto"/>
            <w:noWrap/>
            <w:vAlign w:val="bottom"/>
            <w:hideMark/>
          </w:tcPr>
          <w:p w14:paraId="184E1FD6"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225</w:t>
            </w:r>
          </w:p>
        </w:tc>
      </w:tr>
      <w:tr w:rsidR="006C1347" w:rsidRPr="006C1347" w14:paraId="0BF677AE" w14:textId="77777777" w:rsidTr="006C1347">
        <w:trPr>
          <w:trHeight w:val="330"/>
        </w:trPr>
        <w:tc>
          <w:tcPr>
            <w:tcW w:w="1200" w:type="dxa"/>
            <w:tcBorders>
              <w:top w:val="nil"/>
              <w:left w:val="nil"/>
              <w:bottom w:val="nil"/>
              <w:right w:val="nil"/>
            </w:tcBorders>
            <w:shd w:val="clear" w:color="auto" w:fill="auto"/>
            <w:noWrap/>
            <w:vAlign w:val="bottom"/>
            <w:hideMark/>
          </w:tcPr>
          <w:p w14:paraId="02DE7D5F"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proofErr w:type="gramStart"/>
            <w:r w:rsidRPr="006C1347">
              <w:rPr>
                <w:rFonts w:ascii="Arial Narrow" w:eastAsia="Times New Roman" w:hAnsi="Arial Narrow" w:cs="Times New Roman"/>
                <w:color w:val="000000"/>
                <w:lang w:eastAsia="fr-FR"/>
              </w:rPr>
              <w:t>avr</w:t>
            </w:r>
            <w:proofErr w:type="gramEnd"/>
            <w:r w:rsidRPr="006C1347">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2C7C6A4C"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0</w:t>
            </w:r>
          </w:p>
        </w:tc>
        <w:tc>
          <w:tcPr>
            <w:tcW w:w="1520" w:type="dxa"/>
            <w:tcBorders>
              <w:top w:val="nil"/>
              <w:left w:val="nil"/>
              <w:bottom w:val="nil"/>
              <w:right w:val="nil"/>
            </w:tcBorders>
            <w:shd w:val="clear" w:color="auto" w:fill="auto"/>
            <w:noWrap/>
            <w:vAlign w:val="bottom"/>
            <w:hideMark/>
          </w:tcPr>
          <w:p w14:paraId="3C06B5B6"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6</w:t>
            </w:r>
          </w:p>
        </w:tc>
        <w:tc>
          <w:tcPr>
            <w:tcW w:w="1200" w:type="dxa"/>
            <w:tcBorders>
              <w:top w:val="nil"/>
              <w:left w:val="nil"/>
              <w:bottom w:val="nil"/>
              <w:right w:val="nil"/>
            </w:tcBorders>
            <w:shd w:val="clear" w:color="auto" w:fill="auto"/>
            <w:noWrap/>
            <w:vAlign w:val="bottom"/>
            <w:hideMark/>
          </w:tcPr>
          <w:p w14:paraId="6875D843"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51</w:t>
            </w:r>
          </w:p>
        </w:tc>
      </w:tr>
      <w:tr w:rsidR="006C1347" w:rsidRPr="006C1347" w14:paraId="2C4145C7" w14:textId="77777777" w:rsidTr="006C1347">
        <w:trPr>
          <w:trHeight w:val="330"/>
        </w:trPr>
        <w:tc>
          <w:tcPr>
            <w:tcW w:w="1200" w:type="dxa"/>
            <w:tcBorders>
              <w:top w:val="nil"/>
              <w:left w:val="nil"/>
              <w:bottom w:val="nil"/>
              <w:right w:val="nil"/>
            </w:tcBorders>
            <w:shd w:val="clear" w:color="auto" w:fill="auto"/>
            <w:noWrap/>
            <w:vAlign w:val="bottom"/>
            <w:hideMark/>
          </w:tcPr>
          <w:p w14:paraId="502CD0E0"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proofErr w:type="gramStart"/>
            <w:r w:rsidRPr="006C1347">
              <w:rPr>
                <w:rFonts w:ascii="Arial Narrow" w:eastAsia="Times New Roman" w:hAnsi="Arial Narrow" w:cs="Times New Roman"/>
                <w:color w:val="000000"/>
                <w:lang w:eastAsia="fr-FR"/>
              </w:rPr>
              <w:t>juil</w:t>
            </w:r>
            <w:proofErr w:type="gramEnd"/>
            <w:r w:rsidRPr="006C1347">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6255F31F"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8</w:t>
            </w:r>
          </w:p>
        </w:tc>
        <w:tc>
          <w:tcPr>
            <w:tcW w:w="1520" w:type="dxa"/>
            <w:tcBorders>
              <w:top w:val="nil"/>
              <w:left w:val="nil"/>
              <w:bottom w:val="nil"/>
              <w:right w:val="nil"/>
            </w:tcBorders>
            <w:shd w:val="clear" w:color="auto" w:fill="auto"/>
            <w:noWrap/>
            <w:vAlign w:val="bottom"/>
            <w:hideMark/>
          </w:tcPr>
          <w:p w14:paraId="165CCC9F"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143</w:t>
            </w:r>
          </w:p>
        </w:tc>
        <w:tc>
          <w:tcPr>
            <w:tcW w:w="1200" w:type="dxa"/>
            <w:tcBorders>
              <w:top w:val="nil"/>
              <w:left w:val="nil"/>
              <w:bottom w:val="nil"/>
              <w:right w:val="nil"/>
            </w:tcBorders>
            <w:shd w:val="clear" w:color="auto" w:fill="auto"/>
            <w:noWrap/>
            <w:vAlign w:val="bottom"/>
            <w:hideMark/>
          </w:tcPr>
          <w:p w14:paraId="0122B9DF"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1 267</w:t>
            </w:r>
          </w:p>
        </w:tc>
      </w:tr>
      <w:tr w:rsidR="006C1347" w:rsidRPr="006C1347" w14:paraId="0D211A08" w14:textId="77777777" w:rsidTr="006C1347">
        <w:trPr>
          <w:trHeight w:val="330"/>
        </w:trPr>
        <w:tc>
          <w:tcPr>
            <w:tcW w:w="1200" w:type="dxa"/>
            <w:tcBorders>
              <w:top w:val="nil"/>
              <w:left w:val="nil"/>
              <w:bottom w:val="nil"/>
              <w:right w:val="nil"/>
            </w:tcBorders>
            <w:shd w:val="clear" w:color="auto" w:fill="auto"/>
            <w:noWrap/>
            <w:vAlign w:val="bottom"/>
            <w:hideMark/>
          </w:tcPr>
          <w:p w14:paraId="5F1EABC0"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proofErr w:type="gramStart"/>
            <w:r w:rsidRPr="006C1347">
              <w:rPr>
                <w:rFonts w:ascii="Arial Narrow" w:eastAsia="Times New Roman" w:hAnsi="Arial Narrow" w:cs="Times New Roman"/>
                <w:color w:val="000000"/>
                <w:lang w:eastAsia="fr-FR"/>
              </w:rPr>
              <w:t>août</w:t>
            </w:r>
            <w:proofErr w:type="gramEnd"/>
            <w:r w:rsidRPr="006C1347">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36AFBC88"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21</w:t>
            </w:r>
          </w:p>
        </w:tc>
        <w:tc>
          <w:tcPr>
            <w:tcW w:w="1520" w:type="dxa"/>
            <w:tcBorders>
              <w:top w:val="nil"/>
              <w:left w:val="nil"/>
              <w:bottom w:val="nil"/>
              <w:right w:val="nil"/>
            </w:tcBorders>
            <w:shd w:val="clear" w:color="auto" w:fill="auto"/>
            <w:noWrap/>
            <w:vAlign w:val="bottom"/>
            <w:hideMark/>
          </w:tcPr>
          <w:p w14:paraId="0EE06C0D"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116</w:t>
            </w:r>
          </w:p>
        </w:tc>
        <w:tc>
          <w:tcPr>
            <w:tcW w:w="1200" w:type="dxa"/>
            <w:tcBorders>
              <w:top w:val="nil"/>
              <w:left w:val="nil"/>
              <w:bottom w:val="nil"/>
              <w:right w:val="nil"/>
            </w:tcBorders>
            <w:shd w:val="clear" w:color="auto" w:fill="auto"/>
            <w:noWrap/>
            <w:vAlign w:val="bottom"/>
            <w:hideMark/>
          </w:tcPr>
          <w:p w14:paraId="529DDC81"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1 128</w:t>
            </w:r>
          </w:p>
        </w:tc>
      </w:tr>
      <w:tr w:rsidR="006C1347" w:rsidRPr="006C1347" w14:paraId="3DEAABDE" w14:textId="77777777" w:rsidTr="006C1347">
        <w:trPr>
          <w:trHeight w:val="330"/>
        </w:trPr>
        <w:tc>
          <w:tcPr>
            <w:tcW w:w="1200" w:type="dxa"/>
            <w:tcBorders>
              <w:top w:val="nil"/>
              <w:left w:val="nil"/>
              <w:bottom w:val="nil"/>
              <w:right w:val="nil"/>
            </w:tcBorders>
            <w:shd w:val="clear" w:color="auto" w:fill="auto"/>
            <w:noWrap/>
            <w:vAlign w:val="bottom"/>
            <w:hideMark/>
          </w:tcPr>
          <w:p w14:paraId="383CFE4A"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proofErr w:type="gramStart"/>
            <w:r w:rsidRPr="006C1347">
              <w:rPr>
                <w:rFonts w:ascii="Arial Narrow" w:eastAsia="Times New Roman" w:hAnsi="Arial Narrow" w:cs="Times New Roman"/>
                <w:color w:val="000000"/>
                <w:lang w:eastAsia="fr-FR"/>
              </w:rPr>
              <w:t>déc</w:t>
            </w:r>
            <w:proofErr w:type="gramEnd"/>
            <w:r w:rsidRPr="006C1347">
              <w:rPr>
                <w:rFonts w:ascii="Arial Narrow" w:eastAsia="Times New Roman" w:hAnsi="Arial Narrow" w:cs="Times New Roman"/>
                <w:color w:val="000000"/>
                <w:lang w:eastAsia="fr-FR"/>
              </w:rPr>
              <w:t>-22</w:t>
            </w:r>
          </w:p>
        </w:tc>
        <w:tc>
          <w:tcPr>
            <w:tcW w:w="1200" w:type="dxa"/>
            <w:tcBorders>
              <w:top w:val="nil"/>
              <w:left w:val="nil"/>
              <w:bottom w:val="nil"/>
              <w:right w:val="nil"/>
            </w:tcBorders>
            <w:shd w:val="clear" w:color="auto" w:fill="auto"/>
            <w:noWrap/>
            <w:vAlign w:val="bottom"/>
            <w:hideMark/>
          </w:tcPr>
          <w:p w14:paraId="16F42D5C"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24</w:t>
            </w:r>
          </w:p>
        </w:tc>
        <w:tc>
          <w:tcPr>
            <w:tcW w:w="1520" w:type="dxa"/>
            <w:tcBorders>
              <w:top w:val="nil"/>
              <w:left w:val="nil"/>
              <w:bottom w:val="nil"/>
              <w:right w:val="nil"/>
            </w:tcBorders>
            <w:shd w:val="clear" w:color="auto" w:fill="auto"/>
            <w:noWrap/>
            <w:vAlign w:val="bottom"/>
            <w:hideMark/>
          </w:tcPr>
          <w:p w14:paraId="307CD90C"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67</w:t>
            </w:r>
          </w:p>
        </w:tc>
        <w:tc>
          <w:tcPr>
            <w:tcW w:w="1200" w:type="dxa"/>
            <w:tcBorders>
              <w:top w:val="nil"/>
              <w:left w:val="nil"/>
              <w:bottom w:val="nil"/>
              <w:right w:val="nil"/>
            </w:tcBorders>
            <w:shd w:val="clear" w:color="auto" w:fill="auto"/>
            <w:noWrap/>
            <w:vAlign w:val="bottom"/>
            <w:hideMark/>
          </w:tcPr>
          <w:p w14:paraId="409F64CC" w14:textId="77777777" w:rsidR="006C1347" w:rsidRPr="006C1347" w:rsidRDefault="006C1347" w:rsidP="006C1347">
            <w:pPr>
              <w:spacing w:after="0" w:line="240" w:lineRule="auto"/>
              <w:jc w:val="right"/>
              <w:rPr>
                <w:rFonts w:ascii="Arial Narrow" w:eastAsia="Times New Roman" w:hAnsi="Arial Narrow" w:cs="Times New Roman"/>
                <w:color w:val="000000"/>
                <w:lang w:eastAsia="fr-FR"/>
              </w:rPr>
            </w:pPr>
            <w:r w:rsidRPr="006C1347">
              <w:rPr>
                <w:rFonts w:ascii="Arial Narrow" w:eastAsia="Times New Roman" w:hAnsi="Arial Narrow" w:cs="Times New Roman"/>
                <w:color w:val="000000"/>
                <w:lang w:eastAsia="fr-FR"/>
              </w:rPr>
              <w:t>650</w:t>
            </w:r>
          </w:p>
        </w:tc>
      </w:tr>
    </w:tbl>
    <w:p w14:paraId="720801B4" w14:textId="77777777" w:rsidR="006C1347" w:rsidRDefault="006C1347" w:rsidP="006D5762">
      <w:pPr>
        <w:jc w:val="both"/>
        <w:rPr>
          <w:rFonts w:ascii="Calibri" w:hAnsi="Calibri" w:cs="Calibri"/>
          <w:color w:val="FF0000"/>
          <w:sz w:val="24"/>
          <w:szCs w:val="24"/>
        </w:rPr>
      </w:pPr>
    </w:p>
    <w:p w14:paraId="50410BB5" w14:textId="77777777" w:rsidR="005B5750" w:rsidRDefault="005B5750" w:rsidP="005B5750">
      <w:pPr>
        <w:rPr>
          <w:rFonts w:ascii="Impact" w:hAnsi="Impact"/>
          <w:sz w:val="28"/>
          <w:szCs w:val="28"/>
          <w:lang w:val="en-US"/>
        </w:rPr>
      </w:pPr>
    </w:p>
    <w:p w14:paraId="5C724C74" w14:textId="3B5F40AD" w:rsidR="005B5750" w:rsidRPr="00F86418" w:rsidRDefault="005B5750" w:rsidP="005B5750">
      <w:pPr>
        <w:rPr>
          <w:rFonts w:ascii="Impact" w:hAnsi="Impact"/>
          <w:sz w:val="28"/>
          <w:szCs w:val="28"/>
        </w:rPr>
      </w:pPr>
      <w:r w:rsidRPr="00F86418">
        <w:rPr>
          <w:rFonts w:ascii="Impact" w:hAnsi="Impact"/>
          <w:sz w:val="28"/>
          <w:szCs w:val="28"/>
        </w:rPr>
        <w:t xml:space="preserve">I </w:t>
      </w:r>
      <w:proofErr w:type="spellStart"/>
      <w:r w:rsidRPr="00F86418">
        <w:rPr>
          <w:rFonts w:ascii="Impact" w:hAnsi="Impact"/>
          <w:sz w:val="28"/>
          <w:szCs w:val="28"/>
        </w:rPr>
        <w:t>I</w:t>
      </w:r>
      <w:proofErr w:type="spellEnd"/>
      <w:r w:rsidRPr="00F86418">
        <w:rPr>
          <w:rFonts w:ascii="Impact" w:hAnsi="Impact"/>
          <w:sz w:val="28"/>
          <w:szCs w:val="28"/>
        </w:rPr>
        <w:t xml:space="preserve"> – Le bilan financier</w:t>
      </w:r>
    </w:p>
    <w:p w14:paraId="1CE9A989" w14:textId="73A3D3A4" w:rsidR="005B5750" w:rsidRDefault="005B5750" w:rsidP="005B5750">
      <w:pPr>
        <w:jc w:val="both"/>
        <w:rPr>
          <w:rFonts w:ascii="Calibri" w:hAnsi="Calibri" w:cs="Calibri"/>
          <w:sz w:val="24"/>
          <w:szCs w:val="24"/>
        </w:rPr>
      </w:pPr>
      <w:r w:rsidRPr="005B5750">
        <w:rPr>
          <w:rFonts w:ascii="Calibri" w:hAnsi="Calibri" w:cs="Calibri"/>
          <w:sz w:val="24"/>
          <w:szCs w:val="24"/>
        </w:rPr>
        <w:t>Nous présentons ci-après les données financières de l’exercice 2022</w:t>
      </w:r>
      <w:r>
        <w:rPr>
          <w:rFonts w:ascii="Calibri" w:hAnsi="Calibri" w:cs="Calibri"/>
          <w:sz w:val="24"/>
          <w:szCs w:val="24"/>
        </w:rPr>
        <w:t xml:space="preserve"> de l’activité des Marmots.</w:t>
      </w:r>
    </w:p>
    <w:p w14:paraId="6EFB2EF0" w14:textId="0D9B9C73" w:rsidR="005B5750" w:rsidRDefault="005B5750" w:rsidP="005B5750">
      <w:pPr>
        <w:jc w:val="both"/>
        <w:rPr>
          <w:rFonts w:ascii="Calibri" w:hAnsi="Calibri" w:cs="Calibri"/>
          <w:sz w:val="24"/>
          <w:szCs w:val="24"/>
        </w:rPr>
      </w:pPr>
      <w:r>
        <w:rPr>
          <w:rFonts w:ascii="Calibri" w:hAnsi="Calibri" w:cs="Calibri"/>
          <w:sz w:val="24"/>
          <w:szCs w:val="24"/>
        </w:rPr>
        <w:t>La subvention CAF est minorée ; compte tenu du fait que c’est une première année de fonctionnement en gestion municipale. En année courante, la subvention CAF devrait être de l’ordre de 65 000 €.</w:t>
      </w:r>
    </w:p>
    <w:p w14:paraId="25CD9D5A" w14:textId="6E5D27D5" w:rsidR="005B5750" w:rsidRDefault="005B5750" w:rsidP="005B5750">
      <w:pPr>
        <w:jc w:val="both"/>
        <w:rPr>
          <w:rFonts w:ascii="Calibri" w:hAnsi="Calibri" w:cs="Calibri"/>
          <w:sz w:val="24"/>
          <w:szCs w:val="24"/>
        </w:rPr>
      </w:pPr>
      <w:r>
        <w:rPr>
          <w:rFonts w:ascii="Calibri" w:hAnsi="Calibri" w:cs="Calibri"/>
          <w:sz w:val="24"/>
          <w:szCs w:val="24"/>
        </w:rPr>
        <w:t>Nous comparons ces éléments avec le budget produit par Crèche de France pour l‘année 2019.</w:t>
      </w:r>
    </w:p>
    <w:p w14:paraId="06CE1802" w14:textId="11553067" w:rsidR="005B5750" w:rsidRDefault="005B5750" w:rsidP="005B5750">
      <w:pPr>
        <w:jc w:val="both"/>
        <w:rPr>
          <w:rFonts w:ascii="Calibri" w:hAnsi="Calibri" w:cs="Calibri"/>
          <w:sz w:val="24"/>
          <w:szCs w:val="24"/>
        </w:rPr>
      </w:pPr>
      <w:r>
        <w:rPr>
          <w:rFonts w:ascii="Calibri" w:hAnsi="Calibri" w:cs="Calibri"/>
          <w:sz w:val="24"/>
          <w:szCs w:val="24"/>
        </w:rPr>
        <w:t>Le prestataire n’a pas fourni de comptes détaillés en exploitation réelle. Dans cette gestion en DSP, une partie des frais de personnel est en honoraires et en frais de personnel extérieur, dont tout le volet gestion et comptabilité, centralisé au siège de la structure.</w:t>
      </w:r>
    </w:p>
    <w:p w14:paraId="0C2E9A64" w14:textId="72E59FEE" w:rsidR="005B5750" w:rsidRDefault="005B5750" w:rsidP="005B5750">
      <w:pPr>
        <w:jc w:val="both"/>
        <w:rPr>
          <w:rFonts w:ascii="Calibri" w:hAnsi="Calibri" w:cs="Calibri"/>
          <w:sz w:val="24"/>
          <w:szCs w:val="24"/>
        </w:rPr>
      </w:pPr>
    </w:p>
    <w:p w14:paraId="6E3550BD" w14:textId="6C0FA852" w:rsidR="005B5750" w:rsidRDefault="005B5750" w:rsidP="005B5750">
      <w:pPr>
        <w:jc w:val="both"/>
        <w:rPr>
          <w:rFonts w:ascii="Calibri" w:hAnsi="Calibri" w:cs="Calibri"/>
          <w:sz w:val="24"/>
          <w:szCs w:val="24"/>
        </w:rPr>
      </w:pPr>
      <w:r>
        <w:rPr>
          <w:rFonts w:ascii="Calibri" w:hAnsi="Calibri" w:cs="Calibri"/>
          <w:sz w:val="24"/>
          <w:szCs w:val="24"/>
        </w:rPr>
        <w:t>En 2022, nous avons intégré les frais de personnel au prorata du temps passé dans la structure pour les postes mutualisés.</w:t>
      </w:r>
    </w:p>
    <w:p w14:paraId="0402FDDF" w14:textId="77777777" w:rsidR="002073FD" w:rsidRDefault="002073FD" w:rsidP="005B5750">
      <w:pPr>
        <w:jc w:val="both"/>
        <w:rPr>
          <w:rFonts w:ascii="Calibri" w:hAnsi="Calibri" w:cs="Calibri"/>
          <w:sz w:val="24"/>
          <w:szCs w:val="24"/>
        </w:rPr>
      </w:pPr>
    </w:p>
    <w:p w14:paraId="2FB93E36" w14:textId="18D02408" w:rsidR="005B5750" w:rsidRDefault="005B5750" w:rsidP="005B5750">
      <w:pPr>
        <w:jc w:val="both"/>
        <w:rPr>
          <w:rFonts w:ascii="Calibri" w:hAnsi="Calibri" w:cs="Calibri"/>
          <w:sz w:val="24"/>
          <w:szCs w:val="24"/>
        </w:rPr>
      </w:pPr>
      <w:r>
        <w:rPr>
          <w:rFonts w:ascii="Calibri" w:hAnsi="Calibri" w:cs="Calibri"/>
          <w:sz w:val="24"/>
          <w:szCs w:val="24"/>
        </w:rPr>
        <w:t>Les charges sont globalement équivalentes pour les deux structures, avec 3 années d’écart et alors même que l’indice des fonctionnaires a progressé en 2022 et surtout que le service a été élargi.</w:t>
      </w:r>
    </w:p>
    <w:p w14:paraId="0D7749D7" w14:textId="77777777" w:rsidR="005B5750" w:rsidRPr="005B5750" w:rsidRDefault="005B5750" w:rsidP="005B5750">
      <w:pPr>
        <w:jc w:val="both"/>
        <w:rPr>
          <w:rFonts w:ascii="Calibri" w:hAnsi="Calibri" w:cs="Calibri"/>
          <w:sz w:val="24"/>
          <w:szCs w:val="24"/>
        </w:rPr>
      </w:pPr>
    </w:p>
    <w:tbl>
      <w:tblPr>
        <w:tblW w:w="5013" w:type="dxa"/>
        <w:tblInd w:w="142" w:type="dxa"/>
        <w:tblCellMar>
          <w:left w:w="70" w:type="dxa"/>
          <w:right w:w="70" w:type="dxa"/>
        </w:tblCellMar>
        <w:tblLook w:val="04A0" w:firstRow="1" w:lastRow="0" w:firstColumn="1" w:lastColumn="0" w:noHBand="0" w:noVBand="1"/>
      </w:tblPr>
      <w:tblGrid>
        <w:gridCol w:w="2613"/>
        <w:gridCol w:w="1200"/>
        <w:gridCol w:w="1200"/>
      </w:tblGrid>
      <w:tr w:rsidR="005B5750" w:rsidRPr="005B5750" w14:paraId="42456060" w14:textId="77777777" w:rsidTr="005B5750">
        <w:trPr>
          <w:trHeight w:val="330"/>
        </w:trPr>
        <w:tc>
          <w:tcPr>
            <w:tcW w:w="2613" w:type="dxa"/>
            <w:tcBorders>
              <w:top w:val="nil"/>
              <w:left w:val="nil"/>
              <w:bottom w:val="nil"/>
              <w:right w:val="nil"/>
            </w:tcBorders>
            <w:shd w:val="clear" w:color="auto" w:fill="auto"/>
            <w:noWrap/>
            <w:vAlign w:val="bottom"/>
            <w:hideMark/>
          </w:tcPr>
          <w:p w14:paraId="3C31AFC5" w14:textId="77777777" w:rsidR="005B5750" w:rsidRPr="005B5750" w:rsidRDefault="005B5750" w:rsidP="005B5750">
            <w:pPr>
              <w:spacing w:after="0" w:line="240" w:lineRule="auto"/>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Compte de résultat Marmots</w:t>
            </w:r>
          </w:p>
        </w:tc>
        <w:tc>
          <w:tcPr>
            <w:tcW w:w="1200" w:type="dxa"/>
            <w:tcBorders>
              <w:top w:val="nil"/>
              <w:left w:val="nil"/>
              <w:bottom w:val="nil"/>
              <w:right w:val="nil"/>
            </w:tcBorders>
            <w:shd w:val="clear" w:color="auto" w:fill="auto"/>
            <w:noWrap/>
            <w:vAlign w:val="bottom"/>
            <w:hideMark/>
          </w:tcPr>
          <w:p w14:paraId="5930F540" w14:textId="77777777" w:rsidR="005B5750" w:rsidRPr="005B5750" w:rsidRDefault="005B5750" w:rsidP="005B5750">
            <w:pPr>
              <w:spacing w:after="0" w:line="240" w:lineRule="auto"/>
              <w:rPr>
                <w:rFonts w:ascii="Arial Narrow" w:eastAsia="Times New Roman" w:hAnsi="Arial Narrow" w:cs="Times New Roman"/>
                <w:b/>
                <w:bCs/>
                <w:color w:val="000000"/>
                <w:lang w:eastAsia="fr-FR"/>
              </w:rPr>
            </w:pPr>
          </w:p>
        </w:tc>
        <w:tc>
          <w:tcPr>
            <w:tcW w:w="1200" w:type="dxa"/>
            <w:tcBorders>
              <w:top w:val="nil"/>
              <w:left w:val="nil"/>
              <w:bottom w:val="nil"/>
              <w:right w:val="nil"/>
            </w:tcBorders>
            <w:shd w:val="clear" w:color="auto" w:fill="auto"/>
            <w:noWrap/>
            <w:vAlign w:val="bottom"/>
            <w:hideMark/>
          </w:tcPr>
          <w:p w14:paraId="463D8C8A" w14:textId="77777777" w:rsidR="005B5750" w:rsidRPr="005B5750" w:rsidRDefault="005B5750" w:rsidP="005B5750">
            <w:pPr>
              <w:spacing w:after="0" w:line="240" w:lineRule="auto"/>
              <w:rPr>
                <w:rFonts w:ascii="Times New Roman" w:eastAsia="Times New Roman" w:hAnsi="Times New Roman" w:cs="Times New Roman"/>
                <w:sz w:val="20"/>
                <w:szCs w:val="20"/>
                <w:lang w:eastAsia="fr-FR"/>
              </w:rPr>
            </w:pPr>
          </w:p>
        </w:tc>
      </w:tr>
      <w:tr w:rsidR="005B5750" w:rsidRPr="005B5750" w14:paraId="4794E8A2" w14:textId="77777777" w:rsidTr="005B5750">
        <w:trPr>
          <w:trHeight w:val="330"/>
        </w:trPr>
        <w:tc>
          <w:tcPr>
            <w:tcW w:w="2613" w:type="dxa"/>
            <w:tcBorders>
              <w:top w:val="nil"/>
              <w:left w:val="nil"/>
              <w:bottom w:val="nil"/>
              <w:right w:val="nil"/>
            </w:tcBorders>
            <w:shd w:val="clear" w:color="auto" w:fill="auto"/>
            <w:noWrap/>
            <w:vAlign w:val="bottom"/>
            <w:hideMark/>
          </w:tcPr>
          <w:p w14:paraId="345C3CE8" w14:textId="77777777" w:rsidR="005B5750" w:rsidRPr="005B5750" w:rsidRDefault="005B5750" w:rsidP="005B575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14:paraId="5199645A" w14:textId="77777777" w:rsidR="005B5750" w:rsidRPr="005B5750" w:rsidRDefault="005B5750" w:rsidP="005B5750">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14:paraId="04ABA2E5" w14:textId="77777777" w:rsidR="005B5750" w:rsidRPr="005B5750" w:rsidRDefault="005B5750" w:rsidP="005B5750">
            <w:pPr>
              <w:spacing w:after="0" w:line="240" w:lineRule="auto"/>
              <w:rPr>
                <w:rFonts w:ascii="Times New Roman" w:eastAsia="Times New Roman" w:hAnsi="Times New Roman" w:cs="Times New Roman"/>
                <w:sz w:val="20"/>
                <w:szCs w:val="20"/>
                <w:lang w:eastAsia="fr-FR"/>
              </w:rPr>
            </w:pPr>
          </w:p>
        </w:tc>
      </w:tr>
      <w:tr w:rsidR="005B5750" w:rsidRPr="005B5750" w14:paraId="1AE4C962" w14:textId="77777777" w:rsidTr="005B5750">
        <w:trPr>
          <w:trHeight w:val="330"/>
        </w:trPr>
        <w:tc>
          <w:tcPr>
            <w:tcW w:w="2613" w:type="dxa"/>
            <w:tcBorders>
              <w:top w:val="nil"/>
              <w:left w:val="nil"/>
              <w:bottom w:val="nil"/>
              <w:right w:val="nil"/>
            </w:tcBorders>
            <w:shd w:val="clear" w:color="auto" w:fill="auto"/>
            <w:noWrap/>
            <w:vAlign w:val="bottom"/>
            <w:hideMark/>
          </w:tcPr>
          <w:p w14:paraId="36AD6698" w14:textId="77777777" w:rsidR="005B5750" w:rsidRPr="005B5750" w:rsidRDefault="005B5750" w:rsidP="005B5750">
            <w:pPr>
              <w:spacing w:after="0" w:line="240" w:lineRule="auto"/>
              <w:jc w:val="center"/>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Charges</w:t>
            </w:r>
          </w:p>
        </w:tc>
        <w:tc>
          <w:tcPr>
            <w:tcW w:w="1200" w:type="dxa"/>
            <w:tcBorders>
              <w:top w:val="nil"/>
              <w:left w:val="nil"/>
              <w:bottom w:val="nil"/>
              <w:right w:val="nil"/>
            </w:tcBorders>
            <w:shd w:val="clear" w:color="auto" w:fill="auto"/>
            <w:noWrap/>
            <w:vAlign w:val="bottom"/>
            <w:hideMark/>
          </w:tcPr>
          <w:p w14:paraId="3545A398" w14:textId="77777777" w:rsidR="005B5750" w:rsidRPr="005B5750" w:rsidRDefault="005B5750" w:rsidP="005B5750">
            <w:pPr>
              <w:spacing w:after="0" w:line="240" w:lineRule="auto"/>
              <w:jc w:val="right"/>
              <w:rPr>
                <w:rFonts w:ascii="Arial Narrow" w:eastAsia="Times New Roman" w:hAnsi="Arial Narrow" w:cs="Times New Roman"/>
                <w:b/>
                <w:bCs/>
                <w:color w:val="000000"/>
                <w:lang w:eastAsia="fr-FR"/>
              </w:rPr>
            </w:pPr>
            <w:proofErr w:type="spellStart"/>
            <w:r w:rsidRPr="005B5750">
              <w:rPr>
                <w:rFonts w:ascii="Arial Narrow" w:eastAsia="Times New Roman" w:hAnsi="Arial Narrow" w:cs="Times New Roman"/>
                <w:b/>
                <w:bCs/>
                <w:color w:val="000000"/>
                <w:lang w:eastAsia="fr-FR"/>
              </w:rPr>
              <w:t>Prev</w:t>
            </w:r>
            <w:proofErr w:type="spellEnd"/>
            <w:r w:rsidRPr="005B5750">
              <w:rPr>
                <w:rFonts w:ascii="Arial Narrow" w:eastAsia="Times New Roman" w:hAnsi="Arial Narrow" w:cs="Times New Roman"/>
                <w:b/>
                <w:bCs/>
                <w:color w:val="000000"/>
                <w:lang w:eastAsia="fr-FR"/>
              </w:rPr>
              <w:t xml:space="preserve"> 2019</w:t>
            </w:r>
          </w:p>
        </w:tc>
        <w:tc>
          <w:tcPr>
            <w:tcW w:w="1200" w:type="dxa"/>
            <w:tcBorders>
              <w:top w:val="nil"/>
              <w:left w:val="nil"/>
              <w:bottom w:val="nil"/>
              <w:right w:val="nil"/>
            </w:tcBorders>
            <w:shd w:val="clear" w:color="auto" w:fill="auto"/>
            <w:noWrap/>
            <w:vAlign w:val="bottom"/>
            <w:hideMark/>
          </w:tcPr>
          <w:p w14:paraId="4BA1D7E8" w14:textId="77777777" w:rsidR="005B5750" w:rsidRPr="005B5750" w:rsidRDefault="005B5750" w:rsidP="005B5750">
            <w:pPr>
              <w:spacing w:after="0" w:line="240" w:lineRule="auto"/>
              <w:jc w:val="right"/>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2022</w:t>
            </w:r>
          </w:p>
        </w:tc>
      </w:tr>
      <w:tr w:rsidR="005B5750" w:rsidRPr="005B5750" w14:paraId="55417914" w14:textId="77777777" w:rsidTr="005B5750">
        <w:trPr>
          <w:trHeight w:val="330"/>
        </w:trPr>
        <w:tc>
          <w:tcPr>
            <w:tcW w:w="2613" w:type="dxa"/>
            <w:tcBorders>
              <w:top w:val="nil"/>
              <w:left w:val="nil"/>
              <w:bottom w:val="nil"/>
              <w:right w:val="nil"/>
            </w:tcBorders>
            <w:shd w:val="clear" w:color="auto" w:fill="auto"/>
            <w:noWrap/>
            <w:vAlign w:val="bottom"/>
            <w:hideMark/>
          </w:tcPr>
          <w:p w14:paraId="560E6FDE"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Matériels et équipement</w:t>
            </w:r>
          </w:p>
        </w:tc>
        <w:tc>
          <w:tcPr>
            <w:tcW w:w="1200" w:type="dxa"/>
            <w:tcBorders>
              <w:top w:val="nil"/>
              <w:left w:val="nil"/>
              <w:bottom w:val="nil"/>
              <w:right w:val="nil"/>
            </w:tcBorders>
            <w:shd w:val="clear" w:color="auto" w:fill="auto"/>
            <w:noWrap/>
            <w:vAlign w:val="bottom"/>
            <w:hideMark/>
          </w:tcPr>
          <w:p w14:paraId="02E68B7E"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1 610</w:t>
            </w:r>
          </w:p>
        </w:tc>
        <w:tc>
          <w:tcPr>
            <w:tcW w:w="1200" w:type="dxa"/>
            <w:tcBorders>
              <w:top w:val="nil"/>
              <w:left w:val="nil"/>
              <w:bottom w:val="nil"/>
              <w:right w:val="nil"/>
            </w:tcBorders>
            <w:shd w:val="clear" w:color="auto" w:fill="auto"/>
            <w:noWrap/>
            <w:vAlign w:val="bottom"/>
            <w:hideMark/>
          </w:tcPr>
          <w:p w14:paraId="61820D34"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1 748</w:t>
            </w:r>
          </w:p>
        </w:tc>
      </w:tr>
      <w:tr w:rsidR="005B5750" w:rsidRPr="005B5750" w14:paraId="0C1F514D" w14:textId="77777777" w:rsidTr="005B5750">
        <w:trPr>
          <w:trHeight w:val="330"/>
        </w:trPr>
        <w:tc>
          <w:tcPr>
            <w:tcW w:w="2613" w:type="dxa"/>
            <w:tcBorders>
              <w:top w:val="nil"/>
              <w:left w:val="nil"/>
              <w:bottom w:val="nil"/>
              <w:right w:val="nil"/>
            </w:tcBorders>
            <w:shd w:val="clear" w:color="auto" w:fill="auto"/>
            <w:noWrap/>
            <w:vAlign w:val="bottom"/>
            <w:hideMark/>
          </w:tcPr>
          <w:p w14:paraId="4BCEE867"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Electricité, eau, gaz</w:t>
            </w:r>
          </w:p>
        </w:tc>
        <w:tc>
          <w:tcPr>
            <w:tcW w:w="1200" w:type="dxa"/>
            <w:tcBorders>
              <w:top w:val="nil"/>
              <w:left w:val="nil"/>
              <w:bottom w:val="nil"/>
              <w:right w:val="nil"/>
            </w:tcBorders>
            <w:shd w:val="clear" w:color="auto" w:fill="auto"/>
            <w:noWrap/>
            <w:vAlign w:val="bottom"/>
            <w:hideMark/>
          </w:tcPr>
          <w:p w14:paraId="5BB6A616"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8 970</w:t>
            </w:r>
          </w:p>
        </w:tc>
        <w:tc>
          <w:tcPr>
            <w:tcW w:w="1200" w:type="dxa"/>
            <w:tcBorders>
              <w:top w:val="nil"/>
              <w:left w:val="nil"/>
              <w:bottom w:val="nil"/>
              <w:right w:val="nil"/>
            </w:tcBorders>
            <w:shd w:val="clear" w:color="auto" w:fill="auto"/>
            <w:noWrap/>
            <w:vAlign w:val="bottom"/>
            <w:hideMark/>
          </w:tcPr>
          <w:p w14:paraId="090E7EB3"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8 828</w:t>
            </w:r>
          </w:p>
        </w:tc>
      </w:tr>
      <w:tr w:rsidR="005B5750" w:rsidRPr="005B5750" w14:paraId="2E7F82A2" w14:textId="77777777" w:rsidTr="005B5750">
        <w:trPr>
          <w:trHeight w:val="330"/>
        </w:trPr>
        <w:tc>
          <w:tcPr>
            <w:tcW w:w="2613" w:type="dxa"/>
            <w:tcBorders>
              <w:top w:val="nil"/>
              <w:left w:val="nil"/>
              <w:bottom w:val="nil"/>
              <w:right w:val="nil"/>
            </w:tcBorders>
            <w:shd w:val="clear" w:color="auto" w:fill="auto"/>
            <w:noWrap/>
            <w:vAlign w:val="bottom"/>
            <w:hideMark/>
          </w:tcPr>
          <w:p w14:paraId="287EBA43"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Prod pharmaceutiques</w:t>
            </w:r>
          </w:p>
        </w:tc>
        <w:tc>
          <w:tcPr>
            <w:tcW w:w="1200" w:type="dxa"/>
            <w:tcBorders>
              <w:top w:val="nil"/>
              <w:left w:val="nil"/>
              <w:bottom w:val="nil"/>
              <w:right w:val="nil"/>
            </w:tcBorders>
            <w:shd w:val="clear" w:color="auto" w:fill="auto"/>
            <w:noWrap/>
            <w:vAlign w:val="bottom"/>
            <w:hideMark/>
          </w:tcPr>
          <w:p w14:paraId="20BC542A"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299</w:t>
            </w:r>
          </w:p>
        </w:tc>
        <w:tc>
          <w:tcPr>
            <w:tcW w:w="1200" w:type="dxa"/>
            <w:tcBorders>
              <w:top w:val="nil"/>
              <w:left w:val="nil"/>
              <w:bottom w:val="nil"/>
              <w:right w:val="nil"/>
            </w:tcBorders>
            <w:shd w:val="clear" w:color="auto" w:fill="auto"/>
            <w:noWrap/>
            <w:vAlign w:val="bottom"/>
            <w:hideMark/>
          </w:tcPr>
          <w:p w14:paraId="73F58F18"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p>
        </w:tc>
      </w:tr>
      <w:tr w:rsidR="005B5750" w:rsidRPr="005B5750" w14:paraId="48AB3C8F" w14:textId="77777777" w:rsidTr="005B5750">
        <w:trPr>
          <w:trHeight w:val="330"/>
        </w:trPr>
        <w:tc>
          <w:tcPr>
            <w:tcW w:w="2613" w:type="dxa"/>
            <w:tcBorders>
              <w:top w:val="nil"/>
              <w:left w:val="nil"/>
              <w:bottom w:val="nil"/>
              <w:right w:val="nil"/>
            </w:tcBorders>
            <w:shd w:val="clear" w:color="auto" w:fill="auto"/>
            <w:noWrap/>
            <w:vAlign w:val="bottom"/>
            <w:hideMark/>
          </w:tcPr>
          <w:p w14:paraId="6CC33E84"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Alimentation enfants</w:t>
            </w:r>
          </w:p>
        </w:tc>
        <w:tc>
          <w:tcPr>
            <w:tcW w:w="1200" w:type="dxa"/>
            <w:tcBorders>
              <w:top w:val="nil"/>
              <w:left w:val="nil"/>
              <w:bottom w:val="nil"/>
              <w:right w:val="nil"/>
            </w:tcBorders>
            <w:shd w:val="clear" w:color="auto" w:fill="auto"/>
            <w:noWrap/>
            <w:vAlign w:val="bottom"/>
            <w:hideMark/>
          </w:tcPr>
          <w:p w14:paraId="19423A9A"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19 800</w:t>
            </w:r>
          </w:p>
        </w:tc>
        <w:tc>
          <w:tcPr>
            <w:tcW w:w="1200" w:type="dxa"/>
            <w:tcBorders>
              <w:top w:val="nil"/>
              <w:left w:val="nil"/>
              <w:bottom w:val="nil"/>
              <w:right w:val="nil"/>
            </w:tcBorders>
            <w:shd w:val="clear" w:color="auto" w:fill="auto"/>
            <w:noWrap/>
            <w:vAlign w:val="bottom"/>
            <w:hideMark/>
          </w:tcPr>
          <w:p w14:paraId="1CCEE81C"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20 023</w:t>
            </w:r>
          </w:p>
        </w:tc>
      </w:tr>
      <w:tr w:rsidR="005B5750" w:rsidRPr="005B5750" w14:paraId="1239C7A8" w14:textId="77777777" w:rsidTr="005B5750">
        <w:trPr>
          <w:trHeight w:val="330"/>
        </w:trPr>
        <w:tc>
          <w:tcPr>
            <w:tcW w:w="2613" w:type="dxa"/>
            <w:tcBorders>
              <w:top w:val="nil"/>
              <w:left w:val="nil"/>
              <w:bottom w:val="nil"/>
              <w:right w:val="nil"/>
            </w:tcBorders>
            <w:shd w:val="clear" w:color="auto" w:fill="auto"/>
            <w:noWrap/>
            <w:vAlign w:val="bottom"/>
            <w:hideMark/>
          </w:tcPr>
          <w:p w14:paraId="6C3F113D"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Linge</w:t>
            </w:r>
          </w:p>
        </w:tc>
        <w:tc>
          <w:tcPr>
            <w:tcW w:w="1200" w:type="dxa"/>
            <w:tcBorders>
              <w:top w:val="nil"/>
              <w:left w:val="nil"/>
              <w:bottom w:val="nil"/>
              <w:right w:val="nil"/>
            </w:tcBorders>
            <w:shd w:val="clear" w:color="auto" w:fill="auto"/>
            <w:noWrap/>
            <w:vAlign w:val="bottom"/>
            <w:hideMark/>
          </w:tcPr>
          <w:p w14:paraId="4A854274"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391</w:t>
            </w:r>
          </w:p>
        </w:tc>
        <w:tc>
          <w:tcPr>
            <w:tcW w:w="1200" w:type="dxa"/>
            <w:tcBorders>
              <w:top w:val="nil"/>
              <w:left w:val="nil"/>
              <w:bottom w:val="nil"/>
              <w:right w:val="nil"/>
            </w:tcBorders>
            <w:shd w:val="clear" w:color="auto" w:fill="auto"/>
            <w:noWrap/>
            <w:vAlign w:val="bottom"/>
            <w:hideMark/>
          </w:tcPr>
          <w:p w14:paraId="75532831"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p>
        </w:tc>
      </w:tr>
      <w:tr w:rsidR="005B5750" w:rsidRPr="005B5750" w14:paraId="7FBBCBFE" w14:textId="77777777" w:rsidTr="005B5750">
        <w:trPr>
          <w:trHeight w:val="330"/>
        </w:trPr>
        <w:tc>
          <w:tcPr>
            <w:tcW w:w="2613" w:type="dxa"/>
            <w:tcBorders>
              <w:top w:val="nil"/>
              <w:left w:val="nil"/>
              <w:bottom w:val="nil"/>
              <w:right w:val="nil"/>
            </w:tcBorders>
            <w:shd w:val="clear" w:color="auto" w:fill="auto"/>
            <w:noWrap/>
            <w:vAlign w:val="bottom"/>
            <w:hideMark/>
          </w:tcPr>
          <w:p w14:paraId="4DAD2237"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Couches et produits hygiène</w:t>
            </w:r>
          </w:p>
        </w:tc>
        <w:tc>
          <w:tcPr>
            <w:tcW w:w="1200" w:type="dxa"/>
            <w:tcBorders>
              <w:top w:val="nil"/>
              <w:left w:val="nil"/>
              <w:bottom w:val="nil"/>
              <w:right w:val="nil"/>
            </w:tcBorders>
            <w:shd w:val="clear" w:color="auto" w:fill="auto"/>
            <w:noWrap/>
            <w:vAlign w:val="bottom"/>
            <w:hideMark/>
          </w:tcPr>
          <w:p w14:paraId="06067BF0"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2 000</w:t>
            </w:r>
          </w:p>
        </w:tc>
        <w:tc>
          <w:tcPr>
            <w:tcW w:w="1200" w:type="dxa"/>
            <w:tcBorders>
              <w:top w:val="nil"/>
              <w:left w:val="nil"/>
              <w:bottom w:val="nil"/>
              <w:right w:val="nil"/>
            </w:tcBorders>
            <w:shd w:val="clear" w:color="auto" w:fill="auto"/>
            <w:noWrap/>
            <w:vAlign w:val="bottom"/>
            <w:hideMark/>
          </w:tcPr>
          <w:p w14:paraId="41CD6581"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1 132</w:t>
            </w:r>
          </w:p>
        </w:tc>
      </w:tr>
      <w:tr w:rsidR="005B5750" w:rsidRPr="005B5750" w14:paraId="4F4084A5" w14:textId="77777777" w:rsidTr="005B5750">
        <w:trPr>
          <w:trHeight w:val="330"/>
        </w:trPr>
        <w:tc>
          <w:tcPr>
            <w:tcW w:w="2613" w:type="dxa"/>
            <w:tcBorders>
              <w:top w:val="nil"/>
              <w:left w:val="nil"/>
              <w:bottom w:val="nil"/>
              <w:right w:val="nil"/>
            </w:tcBorders>
            <w:shd w:val="clear" w:color="auto" w:fill="auto"/>
            <w:noWrap/>
            <w:vAlign w:val="bottom"/>
            <w:hideMark/>
          </w:tcPr>
          <w:p w14:paraId="628DD013"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 xml:space="preserve">Fourn. </w:t>
            </w:r>
            <w:proofErr w:type="gramStart"/>
            <w:r w:rsidRPr="005B5750">
              <w:rPr>
                <w:rFonts w:ascii="Arial Narrow" w:eastAsia="Times New Roman" w:hAnsi="Arial Narrow" w:cs="Times New Roman"/>
                <w:color w:val="000000"/>
                <w:lang w:eastAsia="fr-FR"/>
              </w:rPr>
              <w:t>et</w:t>
            </w:r>
            <w:proofErr w:type="gramEnd"/>
            <w:r w:rsidRPr="005B5750">
              <w:rPr>
                <w:rFonts w:ascii="Arial Narrow" w:eastAsia="Times New Roman" w:hAnsi="Arial Narrow" w:cs="Times New Roman"/>
                <w:color w:val="000000"/>
                <w:lang w:eastAsia="fr-FR"/>
              </w:rPr>
              <w:t xml:space="preserve"> mat entretien</w:t>
            </w:r>
          </w:p>
        </w:tc>
        <w:tc>
          <w:tcPr>
            <w:tcW w:w="1200" w:type="dxa"/>
            <w:tcBorders>
              <w:top w:val="nil"/>
              <w:left w:val="nil"/>
              <w:bottom w:val="nil"/>
              <w:right w:val="nil"/>
            </w:tcBorders>
            <w:shd w:val="clear" w:color="auto" w:fill="auto"/>
            <w:noWrap/>
            <w:vAlign w:val="bottom"/>
            <w:hideMark/>
          </w:tcPr>
          <w:p w14:paraId="75744C08"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2 760</w:t>
            </w:r>
          </w:p>
        </w:tc>
        <w:tc>
          <w:tcPr>
            <w:tcW w:w="1200" w:type="dxa"/>
            <w:tcBorders>
              <w:top w:val="nil"/>
              <w:left w:val="nil"/>
              <w:bottom w:val="nil"/>
              <w:right w:val="nil"/>
            </w:tcBorders>
            <w:shd w:val="clear" w:color="auto" w:fill="auto"/>
            <w:noWrap/>
            <w:vAlign w:val="bottom"/>
            <w:hideMark/>
          </w:tcPr>
          <w:p w14:paraId="0995B4AA"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427</w:t>
            </w:r>
          </w:p>
        </w:tc>
      </w:tr>
      <w:tr w:rsidR="005B5750" w:rsidRPr="005B5750" w14:paraId="5A6F8E8F" w14:textId="77777777" w:rsidTr="005B5750">
        <w:trPr>
          <w:trHeight w:val="330"/>
        </w:trPr>
        <w:tc>
          <w:tcPr>
            <w:tcW w:w="2613" w:type="dxa"/>
            <w:tcBorders>
              <w:top w:val="nil"/>
              <w:left w:val="nil"/>
              <w:bottom w:val="nil"/>
              <w:right w:val="nil"/>
            </w:tcBorders>
            <w:shd w:val="clear" w:color="auto" w:fill="auto"/>
            <w:noWrap/>
            <w:vAlign w:val="bottom"/>
            <w:hideMark/>
          </w:tcPr>
          <w:p w14:paraId="792D9231"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Fourn adm</w:t>
            </w:r>
          </w:p>
        </w:tc>
        <w:tc>
          <w:tcPr>
            <w:tcW w:w="1200" w:type="dxa"/>
            <w:tcBorders>
              <w:top w:val="nil"/>
              <w:left w:val="nil"/>
              <w:bottom w:val="nil"/>
              <w:right w:val="nil"/>
            </w:tcBorders>
            <w:shd w:val="clear" w:color="auto" w:fill="auto"/>
            <w:noWrap/>
            <w:vAlign w:val="bottom"/>
            <w:hideMark/>
          </w:tcPr>
          <w:p w14:paraId="644E635A"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1 380</w:t>
            </w:r>
          </w:p>
        </w:tc>
        <w:tc>
          <w:tcPr>
            <w:tcW w:w="1200" w:type="dxa"/>
            <w:tcBorders>
              <w:top w:val="nil"/>
              <w:left w:val="nil"/>
              <w:bottom w:val="nil"/>
              <w:right w:val="nil"/>
            </w:tcBorders>
            <w:shd w:val="clear" w:color="auto" w:fill="auto"/>
            <w:noWrap/>
            <w:vAlign w:val="bottom"/>
            <w:hideMark/>
          </w:tcPr>
          <w:p w14:paraId="2E464FC9"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p>
        </w:tc>
      </w:tr>
      <w:tr w:rsidR="005B5750" w:rsidRPr="005B5750" w14:paraId="4D7C3008" w14:textId="77777777" w:rsidTr="005B5750">
        <w:trPr>
          <w:trHeight w:val="330"/>
        </w:trPr>
        <w:tc>
          <w:tcPr>
            <w:tcW w:w="2613" w:type="dxa"/>
            <w:tcBorders>
              <w:top w:val="nil"/>
              <w:left w:val="nil"/>
              <w:bottom w:val="nil"/>
              <w:right w:val="nil"/>
            </w:tcBorders>
            <w:shd w:val="clear" w:color="auto" w:fill="auto"/>
            <w:noWrap/>
            <w:vAlign w:val="bottom"/>
            <w:hideMark/>
          </w:tcPr>
          <w:p w14:paraId="04BCFB2A"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Fourn pédagogiques</w:t>
            </w:r>
          </w:p>
        </w:tc>
        <w:tc>
          <w:tcPr>
            <w:tcW w:w="1200" w:type="dxa"/>
            <w:tcBorders>
              <w:top w:val="nil"/>
              <w:left w:val="nil"/>
              <w:bottom w:val="nil"/>
              <w:right w:val="nil"/>
            </w:tcBorders>
            <w:shd w:val="clear" w:color="auto" w:fill="auto"/>
            <w:noWrap/>
            <w:vAlign w:val="bottom"/>
            <w:hideMark/>
          </w:tcPr>
          <w:p w14:paraId="60FC2D5B"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1 150</w:t>
            </w:r>
          </w:p>
        </w:tc>
        <w:tc>
          <w:tcPr>
            <w:tcW w:w="1200" w:type="dxa"/>
            <w:tcBorders>
              <w:top w:val="nil"/>
              <w:left w:val="nil"/>
              <w:bottom w:val="nil"/>
              <w:right w:val="nil"/>
            </w:tcBorders>
            <w:shd w:val="clear" w:color="auto" w:fill="auto"/>
            <w:noWrap/>
            <w:vAlign w:val="bottom"/>
            <w:hideMark/>
          </w:tcPr>
          <w:p w14:paraId="4564F79E"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3 055</w:t>
            </w:r>
          </w:p>
        </w:tc>
      </w:tr>
      <w:tr w:rsidR="005B5750" w:rsidRPr="005B5750" w14:paraId="34E07ED5" w14:textId="77777777" w:rsidTr="005B5750">
        <w:trPr>
          <w:trHeight w:val="330"/>
        </w:trPr>
        <w:tc>
          <w:tcPr>
            <w:tcW w:w="2613" w:type="dxa"/>
            <w:tcBorders>
              <w:top w:val="nil"/>
              <w:left w:val="nil"/>
              <w:bottom w:val="nil"/>
              <w:right w:val="nil"/>
            </w:tcBorders>
            <w:shd w:val="clear" w:color="auto" w:fill="auto"/>
            <w:noWrap/>
            <w:vAlign w:val="bottom"/>
            <w:hideMark/>
          </w:tcPr>
          <w:p w14:paraId="304B6F42" w14:textId="77777777" w:rsidR="005B5750" w:rsidRPr="005B5750" w:rsidRDefault="005B5750" w:rsidP="005B5750">
            <w:pPr>
              <w:spacing w:after="0" w:line="240" w:lineRule="auto"/>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Total Achats</w:t>
            </w:r>
          </w:p>
        </w:tc>
        <w:tc>
          <w:tcPr>
            <w:tcW w:w="1200" w:type="dxa"/>
            <w:tcBorders>
              <w:top w:val="nil"/>
              <w:left w:val="nil"/>
              <w:bottom w:val="nil"/>
              <w:right w:val="nil"/>
            </w:tcBorders>
            <w:shd w:val="clear" w:color="auto" w:fill="auto"/>
            <w:noWrap/>
            <w:vAlign w:val="bottom"/>
            <w:hideMark/>
          </w:tcPr>
          <w:p w14:paraId="58F81456" w14:textId="77777777" w:rsidR="005B5750" w:rsidRPr="005B5750" w:rsidRDefault="005B5750" w:rsidP="005B5750">
            <w:pPr>
              <w:spacing w:after="0" w:line="240" w:lineRule="auto"/>
              <w:jc w:val="right"/>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38 360</w:t>
            </w:r>
          </w:p>
        </w:tc>
        <w:tc>
          <w:tcPr>
            <w:tcW w:w="1200" w:type="dxa"/>
            <w:tcBorders>
              <w:top w:val="nil"/>
              <w:left w:val="nil"/>
              <w:bottom w:val="nil"/>
              <w:right w:val="nil"/>
            </w:tcBorders>
            <w:shd w:val="clear" w:color="auto" w:fill="auto"/>
            <w:noWrap/>
            <w:vAlign w:val="bottom"/>
            <w:hideMark/>
          </w:tcPr>
          <w:p w14:paraId="40310D85" w14:textId="77777777" w:rsidR="005B5750" w:rsidRPr="005B5750" w:rsidRDefault="005B5750" w:rsidP="005B5750">
            <w:pPr>
              <w:spacing w:after="0" w:line="240" w:lineRule="auto"/>
              <w:jc w:val="right"/>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35 213</w:t>
            </w:r>
          </w:p>
        </w:tc>
      </w:tr>
      <w:tr w:rsidR="005B5750" w:rsidRPr="005B5750" w14:paraId="4B1AC3EA" w14:textId="77777777" w:rsidTr="005B5750">
        <w:trPr>
          <w:trHeight w:val="330"/>
        </w:trPr>
        <w:tc>
          <w:tcPr>
            <w:tcW w:w="2613" w:type="dxa"/>
            <w:tcBorders>
              <w:top w:val="nil"/>
              <w:left w:val="nil"/>
              <w:bottom w:val="nil"/>
              <w:right w:val="nil"/>
            </w:tcBorders>
            <w:shd w:val="clear" w:color="auto" w:fill="auto"/>
            <w:noWrap/>
            <w:vAlign w:val="bottom"/>
            <w:hideMark/>
          </w:tcPr>
          <w:p w14:paraId="236E9137"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Entretien réparations</w:t>
            </w:r>
          </w:p>
        </w:tc>
        <w:tc>
          <w:tcPr>
            <w:tcW w:w="1200" w:type="dxa"/>
            <w:tcBorders>
              <w:top w:val="nil"/>
              <w:left w:val="nil"/>
              <w:bottom w:val="nil"/>
              <w:right w:val="nil"/>
            </w:tcBorders>
            <w:shd w:val="clear" w:color="auto" w:fill="auto"/>
            <w:noWrap/>
            <w:vAlign w:val="bottom"/>
            <w:hideMark/>
          </w:tcPr>
          <w:p w14:paraId="63C5AAAB"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10 500</w:t>
            </w:r>
          </w:p>
        </w:tc>
        <w:tc>
          <w:tcPr>
            <w:tcW w:w="1200" w:type="dxa"/>
            <w:tcBorders>
              <w:top w:val="nil"/>
              <w:left w:val="nil"/>
              <w:bottom w:val="nil"/>
              <w:right w:val="nil"/>
            </w:tcBorders>
            <w:shd w:val="clear" w:color="auto" w:fill="auto"/>
            <w:noWrap/>
            <w:vAlign w:val="bottom"/>
            <w:hideMark/>
          </w:tcPr>
          <w:p w14:paraId="31314B19"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4 800</w:t>
            </w:r>
          </w:p>
        </w:tc>
      </w:tr>
      <w:tr w:rsidR="005B5750" w:rsidRPr="005B5750" w14:paraId="67DDEAD9" w14:textId="77777777" w:rsidTr="005B5750">
        <w:trPr>
          <w:trHeight w:val="330"/>
        </w:trPr>
        <w:tc>
          <w:tcPr>
            <w:tcW w:w="2613" w:type="dxa"/>
            <w:tcBorders>
              <w:top w:val="nil"/>
              <w:left w:val="nil"/>
              <w:bottom w:val="nil"/>
              <w:right w:val="nil"/>
            </w:tcBorders>
            <w:shd w:val="clear" w:color="auto" w:fill="auto"/>
            <w:noWrap/>
            <w:vAlign w:val="bottom"/>
            <w:hideMark/>
          </w:tcPr>
          <w:p w14:paraId="5CDACCEF"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Frais divers</w:t>
            </w:r>
          </w:p>
        </w:tc>
        <w:tc>
          <w:tcPr>
            <w:tcW w:w="1200" w:type="dxa"/>
            <w:tcBorders>
              <w:top w:val="nil"/>
              <w:left w:val="nil"/>
              <w:bottom w:val="nil"/>
              <w:right w:val="nil"/>
            </w:tcBorders>
            <w:shd w:val="clear" w:color="auto" w:fill="auto"/>
            <w:noWrap/>
            <w:vAlign w:val="bottom"/>
            <w:hideMark/>
          </w:tcPr>
          <w:p w14:paraId="50F4E05D"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6 790</w:t>
            </w:r>
          </w:p>
        </w:tc>
        <w:tc>
          <w:tcPr>
            <w:tcW w:w="1200" w:type="dxa"/>
            <w:tcBorders>
              <w:top w:val="nil"/>
              <w:left w:val="nil"/>
              <w:bottom w:val="nil"/>
              <w:right w:val="nil"/>
            </w:tcBorders>
            <w:shd w:val="clear" w:color="auto" w:fill="auto"/>
            <w:noWrap/>
            <w:vAlign w:val="bottom"/>
            <w:hideMark/>
          </w:tcPr>
          <w:p w14:paraId="5D502D12"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183</w:t>
            </w:r>
          </w:p>
        </w:tc>
      </w:tr>
      <w:tr w:rsidR="005B5750" w:rsidRPr="005B5750" w14:paraId="0C4403D4" w14:textId="77777777" w:rsidTr="005B5750">
        <w:trPr>
          <w:trHeight w:val="330"/>
        </w:trPr>
        <w:tc>
          <w:tcPr>
            <w:tcW w:w="2613" w:type="dxa"/>
            <w:tcBorders>
              <w:top w:val="nil"/>
              <w:left w:val="nil"/>
              <w:bottom w:val="nil"/>
              <w:right w:val="nil"/>
            </w:tcBorders>
            <w:shd w:val="clear" w:color="auto" w:fill="auto"/>
            <w:noWrap/>
            <w:vAlign w:val="bottom"/>
            <w:hideMark/>
          </w:tcPr>
          <w:p w14:paraId="47876278"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Honoraires et divers</w:t>
            </w:r>
          </w:p>
        </w:tc>
        <w:tc>
          <w:tcPr>
            <w:tcW w:w="1200" w:type="dxa"/>
            <w:tcBorders>
              <w:top w:val="nil"/>
              <w:left w:val="nil"/>
              <w:bottom w:val="nil"/>
              <w:right w:val="nil"/>
            </w:tcBorders>
            <w:shd w:val="clear" w:color="auto" w:fill="auto"/>
            <w:noWrap/>
            <w:vAlign w:val="bottom"/>
            <w:hideMark/>
          </w:tcPr>
          <w:p w14:paraId="2FD9750E"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24 611</w:t>
            </w:r>
          </w:p>
        </w:tc>
        <w:tc>
          <w:tcPr>
            <w:tcW w:w="1200" w:type="dxa"/>
            <w:tcBorders>
              <w:top w:val="nil"/>
              <w:left w:val="nil"/>
              <w:bottom w:val="nil"/>
              <w:right w:val="nil"/>
            </w:tcBorders>
            <w:shd w:val="clear" w:color="auto" w:fill="auto"/>
            <w:noWrap/>
            <w:vAlign w:val="bottom"/>
            <w:hideMark/>
          </w:tcPr>
          <w:p w14:paraId="446C5D4C"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p>
        </w:tc>
      </w:tr>
      <w:tr w:rsidR="005B5750" w:rsidRPr="005B5750" w14:paraId="6A5865AB" w14:textId="77777777" w:rsidTr="005B5750">
        <w:trPr>
          <w:trHeight w:val="330"/>
        </w:trPr>
        <w:tc>
          <w:tcPr>
            <w:tcW w:w="2613" w:type="dxa"/>
            <w:tcBorders>
              <w:top w:val="nil"/>
              <w:left w:val="nil"/>
              <w:bottom w:val="nil"/>
              <w:right w:val="nil"/>
            </w:tcBorders>
            <w:shd w:val="clear" w:color="auto" w:fill="auto"/>
            <w:noWrap/>
            <w:vAlign w:val="bottom"/>
            <w:hideMark/>
          </w:tcPr>
          <w:p w14:paraId="28539FFA" w14:textId="77777777" w:rsidR="005B5750" w:rsidRPr="005B5750" w:rsidRDefault="005B5750" w:rsidP="005B5750">
            <w:pPr>
              <w:spacing w:after="0" w:line="240" w:lineRule="auto"/>
              <w:rPr>
                <w:rFonts w:ascii="Arial Narrow" w:eastAsia="Times New Roman" w:hAnsi="Arial Narrow" w:cs="Times New Roman"/>
                <w:color w:val="000000"/>
                <w:lang w:eastAsia="fr-FR"/>
              </w:rPr>
            </w:pPr>
            <w:proofErr w:type="spellStart"/>
            <w:r w:rsidRPr="005B5750">
              <w:rPr>
                <w:rFonts w:ascii="Arial Narrow" w:eastAsia="Times New Roman" w:hAnsi="Arial Narrow" w:cs="Times New Roman"/>
                <w:color w:val="000000"/>
                <w:lang w:eastAsia="fr-FR"/>
              </w:rPr>
              <w:t>Impots</w:t>
            </w:r>
            <w:proofErr w:type="spellEnd"/>
            <w:r w:rsidRPr="005B5750">
              <w:rPr>
                <w:rFonts w:ascii="Arial Narrow" w:eastAsia="Times New Roman" w:hAnsi="Arial Narrow" w:cs="Times New Roman"/>
                <w:color w:val="000000"/>
                <w:lang w:eastAsia="fr-FR"/>
              </w:rPr>
              <w:t xml:space="preserve"> &amp; Taxes</w:t>
            </w:r>
          </w:p>
        </w:tc>
        <w:tc>
          <w:tcPr>
            <w:tcW w:w="1200" w:type="dxa"/>
            <w:tcBorders>
              <w:top w:val="nil"/>
              <w:left w:val="nil"/>
              <w:bottom w:val="nil"/>
              <w:right w:val="nil"/>
            </w:tcBorders>
            <w:shd w:val="clear" w:color="auto" w:fill="auto"/>
            <w:noWrap/>
            <w:vAlign w:val="bottom"/>
            <w:hideMark/>
          </w:tcPr>
          <w:p w14:paraId="2B2D09FF"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10 469</w:t>
            </w:r>
          </w:p>
        </w:tc>
        <w:tc>
          <w:tcPr>
            <w:tcW w:w="1200" w:type="dxa"/>
            <w:tcBorders>
              <w:top w:val="nil"/>
              <w:left w:val="nil"/>
              <w:bottom w:val="nil"/>
              <w:right w:val="nil"/>
            </w:tcBorders>
            <w:shd w:val="clear" w:color="auto" w:fill="auto"/>
            <w:noWrap/>
            <w:vAlign w:val="bottom"/>
            <w:hideMark/>
          </w:tcPr>
          <w:p w14:paraId="79E53CBF"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p>
        </w:tc>
      </w:tr>
      <w:tr w:rsidR="005B5750" w:rsidRPr="005B5750" w14:paraId="608B6FD3" w14:textId="77777777" w:rsidTr="005B5750">
        <w:trPr>
          <w:trHeight w:val="330"/>
        </w:trPr>
        <w:tc>
          <w:tcPr>
            <w:tcW w:w="2613" w:type="dxa"/>
            <w:tcBorders>
              <w:top w:val="nil"/>
              <w:left w:val="nil"/>
              <w:bottom w:val="nil"/>
              <w:right w:val="nil"/>
            </w:tcBorders>
            <w:shd w:val="clear" w:color="auto" w:fill="auto"/>
            <w:noWrap/>
            <w:vAlign w:val="bottom"/>
            <w:hideMark/>
          </w:tcPr>
          <w:p w14:paraId="5C413BBE"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Pers. Extérieur</w:t>
            </w:r>
          </w:p>
        </w:tc>
        <w:tc>
          <w:tcPr>
            <w:tcW w:w="1200" w:type="dxa"/>
            <w:tcBorders>
              <w:top w:val="nil"/>
              <w:left w:val="nil"/>
              <w:bottom w:val="nil"/>
              <w:right w:val="nil"/>
            </w:tcBorders>
            <w:shd w:val="clear" w:color="auto" w:fill="auto"/>
            <w:noWrap/>
            <w:vAlign w:val="bottom"/>
            <w:hideMark/>
          </w:tcPr>
          <w:p w14:paraId="4D9DD412"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17 402</w:t>
            </w:r>
          </w:p>
        </w:tc>
        <w:tc>
          <w:tcPr>
            <w:tcW w:w="1200" w:type="dxa"/>
            <w:tcBorders>
              <w:top w:val="nil"/>
              <w:left w:val="nil"/>
              <w:bottom w:val="nil"/>
              <w:right w:val="nil"/>
            </w:tcBorders>
            <w:shd w:val="clear" w:color="auto" w:fill="auto"/>
            <w:noWrap/>
            <w:vAlign w:val="bottom"/>
            <w:hideMark/>
          </w:tcPr>
          <w:p w14:paraId="3ADD8D88"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10 591</w:t>
            </w:r>
          </w:p>
        </w:tc>
      </w:tr>
      <w:tr w:rsidR="005B5750" w:rsidRPr="005B5750" w14:paraId="1641EC5D" w14:textId="77777777" w:rsidTr="005B5750">
        <w:trPr>
          <w:trHeight w:val="330"/>
        </w:trPr>
        <w:tc>
          <w:tcPr>
            <w:tcW w:w="2613" w:type="dxa"/>
            <w:tcBorders>
              <w:top w:val="nil"/>
              <w:left w:val="nil"/>
              <w:bottom w:val="nil"/>
              <w:right w:val="nil"/>
            </w:tcBorders>
            <w:shd w:val="clear" w:color="auto" w:fill="auto"/>
            <w:noWrap/>
            <w:vAlign w:val="bottom"/>
            <w:hideMark/>
          </w:tcPr>
          <w:p w14:paraId="604DCE30"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Personnel</w:t>
            </w:r>
          </w:p>
        </w:tc>
        <w:tc>
          <w:tcPr>
            <w:tcW w:w="1200" w:type="dxa"/>
            <w:tcBorders>
              <w:top w:val="nil"/>
              <w:left w:val="nil"/>
              <w:bottom w:val="nil"/>
              <w:right w:val="nil"/>
            </w:tcBorders>
            <w:shd w:val="clear" w:color="auto" w:fill="auto"/>
            <w:noWrap/>
            <w:vAlign w:val="bottom"/>
            <w:hideMark/>
          </w:tcPr>
          <w:p w14:paraId="23EBEDCB"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278 391</w:t>
            </w:r>
          </w:p>
        </w:tc>
        <w:tc>
          <w:tcPr>
            <w:tcW w:w="1200" w:type="dxa"/>
            <w:tcBorders>
              <w:top w:val="nil"/>
              <w:left w:val="nil"/>
              <w:bottom w:val="nil"/>
              <w:right w:val="nil"/>
            </w:tcBorders>
            <w:shd w:val="clear" w:color="auto" w:fill="auto"/>
            <w:noWrap/>
            <w:vAlign w:val="bottom"/>
            <w:hideMark/>
          </w:tcPr>
          <w:p w14:paraId="2D0E3CDE"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340 550</w:t>
            </w:r>
          </w:p>
        </w:tc>
      </w:tr>
      <w:tr w:rsidR="005B5750" w:rsidRPr="005B5750" w14:paraId="3D57D1B7" w14:textId="77777777" w:rsidTr="005B5750">
        <w:trPr>
          <w:trHeight w:val="330"/>
        </w:trPr>
        <w:tc>
          <w:tcPr>
            <w:tcW w:w="2613" w:type="dxa"/>
            <w:tcBorders>
              <w:top w:val="nil"/>
              <w:left w:val="nil"/>
              <w:bottom w:val="nil"/>
              <w:right w:val="nil"/>
            </w:tcBorders>
            <w:shd w:val="clear" w:color="auto" w:fill="auto"/>
            <w:noWrap/>
            <w:vAlign w:val="bottom"/>
            <w:hideMark/>
          </w:tcPr>
          <w:p w14:paraId="7A156BD8"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Amortissements</w:t>
            </w:r>
          </w:p>
        </w:tc>
        <w:tc>
          <w:tcPr>
            <w:tcW w:w="1200" w:type="dxa"/>
            <w:tcBorders>
              <w:top w:val="nil"/>
              <w:left w:val="nil"/>
              <w:bottom w:val="nil"/>
              <w:right w:val="nil"/>
            </w:tcBorders>
            <w:shd w:val="clear" w:color="auto" w:fill="auto"/>
            <w:noWrap/>
            <w:vAlign w:val="bottom"/>
            <w:hideMark/>
          </w:tcPr>
          <w:p w14:paraId="22D74949"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3 829</w:t>
            </w:r>
          </w:p>
        </w:tc>
        <w:tc>
          <w:tcPr>
            <w:tcW w:w="1200" w:type="dxa"/>
            <w:tcBorders>
              <w:top w:val="nil"/>
              <w:left w:val="nil"/>
              <w:bottom w:val="nil"/>
              <w:right w:val="nil"/>
            </w:tcBorders>
            <w:shd w:val="clear" w:color="auto" w:fill="auto"/>
            <w:noWrap/>
            <w:vAlign w:val="bottom"/>
            <w:hideMark/>
          </w:tcPr>
          <w:p w14:paraId="38234D43"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p>
        </w:tc>
      </w:tr>
      <w:tr w:rsidR="005B5750" w:rsidRPr="005B5750" w14:paraId="25ACABCC" w14:textId="77777777" w:rsidTr="005B5750">
        <w:trPr>
          <w:trHeight w:val="330"/>
        </w:trPr>
        <w:tc>
          <w:tcPr>
            <w:tcW w:w="2613" w:type="dxa"/>
            <w:tcBorders>
              <w:top w:val="nil"/>
              <w:left w:val="nil"/>
              <w:bottom w:val="nil"/>
              <w:right w:val="nil"/>
            </w:tcBorders>
            <w:shd w:val="clear" w:color="auto" w:fill="auto"/>
            <w:noWrap/>
            <w:vAlign w:val="bottom"/>
            <w:hideMark/>
          </w:tcPr>
          <w:p w14:paraId="6D15332B" w14:textId="77777777" w:rsidR="005B5750" w:rsidRPr="005B5750" w:rsidRDefault="005B5750" w:rsidP="005B5750">
            <w:pPr>
              <w:spacing w:after="0" w:line="240" w:lineRule="auto"/>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Total charges</w:t>
            </w:r>
          </w:p>
        </w:tc>
        <w:tc>
          <w:tcPr>
            <w:tcW w:w="1200" w:type="dxa"/>
            <w:tcBorders>
              <w:top w:val="nil"/>
              <w:left w:val="nil"/>
              <w:bottom w:val="nil"/>
              <w:right w:val="nil"/>
            </w:tcBorders>
            <w:shd w:val="clear" w:color="auto" w:fill="auto"/>
            <w:noWrap/>
            <w:vAlign w:val="bottom"/>
            <w:hideMark/>
          </w:tcPr>
          <w:p w14:paraId="6158E2B8" w14:textId="77777777" w:rsidR="005B5750" w:rsidRPr="005B5750" w:rsidRDefault="005B5750" w:rsidP="005B5750">
            <w:pPr>
              <w:spacing w:after="0" w:line="240" w:lineRule="auto"/>
              <w:jc w:val="right"/>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390 352</w:t>
            </w:r>
          </w:p>
        </w:tc>
        <w:tc>
          <w:tcPr>
            <w:tcW w:w="1200" w:type="dxa"/>
            <w:tcBorders>
              <w:top w:val="nil"/>
              <w:left w:val="nil"/>
              <w:bottom w:val="nil"/>
              <w:right w:val="nil"/>
            </w:tcBorders>
            <w:shd w:val="clear" w:color="auto" w:fill="auto"/>
            <w:noWrap/>
            <w:vAlign w:val="bottom"/>
            <w:hideMark/>
          </w:tcPr>
          <w:p w14:paraId="29FE8E7A" w14:textId="77777777" w:rsidR="005B5750" w:rsidRPr="005B5750" w:rsidRDefault="005B5750" w:rsidP="005B5750">
            <w:pPr>
              <w:spacing w:after="0" w:line="240" w:lineRule="auto"/>
              <w:jc w:val="right"/>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391 337</w:t>
            </w:r>
          </w:p>
        </w:tc>
      </w:tr>
      <w:tr w:rsidR="005B5750" w:rsidRPr="005B5750" w14:paraId="0C64574A" w14:textId="77777777" w:rsidTr="005B5750">
        <w:trPr>
          <w:trHeight w:val="330"/>
        </w:trPr>
        <w:tc>
          <w:tcPr>
            <w:tcW w:w="2613" w:type="dxa"/>
            <w:tcBorders>
              <w:top w:val="nil"/>
              <w:left w:val="nil"/>
              <w:bottom w:val="nil"/>
              <w:right w:val="nil"/>
            </w:tcBorders>
            <w:shd w:val="clear" w:color="auto" w:fill="auto"/>
            <w:noWrap/>
            <w:vAlign w:val="bottom"/>
            <w:hideMark/>
          </w:tcPr>
          <w:p w14:paraId="6C4783E7" w14:textId="77777777" w:rsidR="005B5750" w:rsidRPr="005B5750" w:rsidRDefault="005B5750" w:rsidP="005B5750">
            <w:pPr>
              <w:spacing w:after="0" w:line="240" w:lineRule="auto"/>
              <w:jc w:val="center"/>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Produits</w:t>
            </w:r>
          </w:p>
        </w:tc>
        <w:tc>
          <w:tcPr>
            <w:tcW w:w="1200" w:type="dxa"/>
            <w:tcBorders>
              <w:top w:val="nil"/>
              <w:left w:val="nil"/>
              <w:bottom w:val="nil"/>
              <w:right w:val="nil"/>
            </w:tcBorders>
            <w:shd w:val="clear" w:color="auto" w:fill="auto"/>
            <w:noWrap/>
            <w:vAlign w:val="bottom"/>
            <w:hideMark/>
          </w:tcPr>
          <w:p w14:paraId="0E9C2A1C" w14:textId="77777777" w:rsidR="005B5750" w:rsidRPr="005B5750" w:rsidRDefault="005B5750" w:rsidP="005B5750">
            <w:pPr>
              <w:spacing w:after="0" w:line="240" w:lineRule="auto"/>
              <w:jc w:val="right"/>
              <w:rPr>
                <w:rFonts w:ascii="Arial Narrow" w:eastAsia="Times New Roman" w:hAnsi="Arial Narrow" w:cs="Times New Roman"/>
                <w:b/>
                <w:bCs/>
                <w:color w:val="000000"/>
                <w:lang w:eastAsia="fr-FR"/>
              </w:rPr>
            </w:pPr>
          </w:p>
        </w:tc>
        <w:tc>
          <w:tcPr>
            <w:tcW w:w="1200" w:type="dxa"/>
            <w:tcBorders>
              <w:top w:val="nil"/>
              <w:left w:val="nil"/>
              <w:bottom w:val="nil"/>
              <w:right w:val="nil"/>
            </w:tcBorders>
            <w:shd w:val="clear" w:color="auto" w:fill="auto"/>
            <w:noWrap/>
            <w:vAlign w:val="bottom"/>
            <w:hideMark/>
          </w:tcPr>
          <w:p w14:paraId="18082AF2" w14:textId="77777777" w:rsidR="005B5750" w:rsidRPr="005B5750" w:rsidRDefault="005B5750" w:rsidP="005B5750">
            <w:pPr>
              <w:spacing w:after="0" w:line="240" w:lineRule="auto"/>
              <w:jc w:val="right"/>
              <w:rPr>
                <w:rFonts w:ascii="Times New Roman" w:eastAsia="Times New Roman" w:hAnsi="Times New Roman" w:cs="Times New Roman"/>
                <w:sz w:val="20"/>
                <w:szCs w:val="20"/>
                <w:lang w:eastAsia="fr-FR"/>
              </w:rPr>
            </w:pPr>
          </w:p>
        </w:tc>
      </w:tr>
      <w:tr w:rsidR="005B5750" w:rsidRPr="005B5750" w14:paraId="246E1D12" w14:textId="77777777" w:rsidTr="005B5750">
        <w:trPr>
          <w:trHeight w:val="330"/>
        </w:trPr>
        <w:tc>
          <w:tcPr>
            <w:tcW w:w="2613" w:type="dxa"/>
            <w:tcBorders>
              <w:top w:val="nil"/>
              <w:left w:val="nil"/>
              <w:bottom w:val="nil"/>
              <w:right w:val="nil"/>
            </w:tcBorders>
            <w:shd w:val="clear" w:color="auto" w:fill="auto"/>
            <w:noWrap/>
            <w:vAlign w:val="bottom"/>
            <w:hideMark/>
          </w:tcPr>
          <w:p w14:paraId="00756F67"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 xml:space="preserve">Participation parents </w:t>
            </w:r>
          </w:p>
        </w:tc>
        <w:tc>
          <w:tcPr>
            <w:tcW w:w="1200" w:type="dxa"/>
            <w:tcBorders>
              <w:top w:val="nil"/>
              <w:left w:val="nil"/>
              <w:bottom w:val="nil"/>
              <w:right w:val="nil"/>
            </w:tcBorders>
            <w:shd w:val="clear" w:color="auto" w:fill="auto"/>
            <w:noWrap/>
            <w:vAlign w:val="bottom"/>
            <w:hideMark/>
          </w:tcPr>
          <w:p w14:paraId="343F7AC4"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44 197</w:t>
            </w:r>
          </w:p>
        </w:tc>
        <w:tc>
          <w:tcPr>
            <w:tcW w:w="1200" w:type="dxa"/>
            <w:tcBorders>
              <w:top w:val="nil"/>
              <w:left w:val="nil"/>
              <w:bottom w:val="nil"/>
              <w:right w:val="nil"/>
            </w:tcBorders>
            <w:shd w:val="clear" w:color="auto" w:fill="auto"/>
            <w:noWrap/>
            <w:vAlign w:val="bottom"/>
            <w:hideMark/>
          </w:tcPr>
          <w:p w14:paraId="02557B76"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35 361</w:t>
            </w:r>
          </w:p>
        </w:tc>
      </w:tr>
      <w:tr w:rsidR="005B5750" w:rsidRPr="005B5750" w14:paraId="09EF8530" w14:textId="77777777" w:rsidTr="005B5750">
        <w:trPr>
          <w:trHeight w:val="330"/>
        </w:trPr>
        <w:tc>
          <w:tcPr>
            <w:tcW w:w="2613" w:type="dxa"/>
            <w:tcBorders>
              <w:top w:val="nil"/>
              <w:left w:val="nil"/>
              <w:bottom w:val="nil"/>
              <w:right w:val="nil"/>
            </w:tcBorders>
            <w:shd w:val="clear" w:color="auto" w:fill="auto"/>
            <w:noWrap/>
            <w:vAlign w:val="bottom"/>
            <w:hideMark/>
          </w:tcPr>
          <w:p w14:paraId="2F5E0A68"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 xml:space="preserve">Participation CAF </w:t>
            </w:r>
          </w:p>
        </w:tc>
        <w:tc>
          <w:tcPr>
            <w:tcW w:w="1200" w:type="dxa"/>
            <w:tcBorders>
              <w:top w:val="nil"/>
              <w:left w:val="nil"/>
              <w:bottom w:val="nil"/>
              <w:right w:val="nil"/>
            </w:tcBorders>
            <w:shd w:val="clear" w:color="auto" w:fill="auto"/>
            <w:noWrap/>
            <w:vAlign w:val="bottom"/>
            <w:hideMark/>
          </w:tcPr>
          <w:p w14:paraId="45C1F5DC"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66 295</w:t>
            </w:r>
          </w:p>
        </w:tc>
        <w:tc>
          <w:tcPr>
            <w:tcW w:w="1200" w:type="dxa"/>
            <w:tcBorders>
              <w:top w:val="nil"/>
              <w:left w:val="nil"/>
              <w:bottom w:val="nil"/>
              <w:right w:val="nil"/>
            </w:tcBorders>
            <w:shd w:val="clear" w:color="auto" w:fill="auto"/>
            <w:noWrap/>
            <w:vAlign w:val="bottom"/>
            <w:hideMark/>
          </w:tcPr>
          <w:p w14:paraId="3D01D259"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39 172</w:t>
            </w:r>
          </w:p>
        </w:tc>
      </w:tr>
      <w:tr w:rsidR="005B5750" w:rsidRPr="005B5750" w14:paraId="60DA6BDC" w14:textId="77777777" w:rsidTr="005B5750">
        <w:trPr>
          <w:trHeight w:val="330"/>
        </w:trPr>
        <w:tc>
          <w:tcPr>
            <w:tcW w:w="2613" w:type="dxa"/>
            <w:tcBorders>
              <w:top w:val="nil"/>
              <w:left w:val="nil"/>
              <w:bottom w:val="single" w:sz="4" w:space="0" w:color="auto"/>
              <w:right w:val="nil"/>
            </w:tcBorders>
            <w:shd w:val="clear" w:color="auto" w:fill="auto"/>
            <w:noWrap/>
            <w:vAlign w:val="bottom"/>
            <w:hideMark/>
          </w:tcPr>
          <w:p w14:paraId="44D548A5"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Part Parents vacanciers</w:t>
            </w:r>
          </w:p>
        </w:tc>
        <w:tc>
          <w:tcPr>
            <w:tcW w:w="1200" w:type="dxa"/>
            <w:tcBorders>
              <w:top w:val="nil"/>
              <w:left w:val="nil"/>
              <w:bottom w:val="single" w:sz="4" w:space="0" w:color="auto"/>
              <w:right w:val="nil"/>
            </w:tcBorders>
            <w:shd w:val="clear" w:color="auto" w:fill="auto"/>
            <w:noWrap/>
            <w:vAlign w:val="bottom"/>
            <w:hideMark/>
          </w:tcPr>
          <w:p w14:paraId="4550C359"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104 378</w:t>
            </w:r>
          </w:p>
        </w:tc>
        <w:tc>
          <w:tcPr>
            <w:tcW w:w="1200" w:type="dxa"/>
            <w:tcBorders>
              <w:top w:val="nil"/>
              <w:left w:val="nil"/>
              <w:bottom w:val="single" w:sz="4" w:space="0" w:color="auto"/>
              <w:right w:val="nil"/>
            </w:tcBorders>
            <w:shd w:val="clear" w:color="auto" w:fill="auto"/>
            <w:noWrap/>
            <w:vAlign w:val="bottom"/>
            <w:hideMark/>
          </w:tcPr>
          <w:p w14:paraId="46630C44"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58 443</w:t>
            </w:r>
          </w:p>
        </w:tc>
      </w:tr>
      <w:tr w:rsidR="005B5750" w:rsidRPr="005B5750" w14:paraId="075FAE75" w14:textId="77777777" w:rsidTr="005B5750">
        <w:trPr>
          <w:trHeight w:val="330"/>
        </w:trPr>
        <w:tc>
          <w:tcPr>
            <w:tcW w:w="2613" w:type="dxa"/>
            <w:tcBorders>
              <w:top w:val="nil"/>
              <w:left w:val="nil"/>
              <w:bottom w:val="nil"/>
              <w:right w:val="nil"/>
            </w:tcBorders>
            <w:shd w:val="clear" w:color="auto" w:fill="auto"/>
            <w:noWrap/>
            <w:vAlign w:val="bottom"/>
            <w:hideMark/>
          </w:tcPr>
          <w:p w14:paraId="3668CAFD" w14:textId="77777777" w:rsidR="005B5750" w:rsidRPr="005B5750" w:rsidRDefault="005B5750" w:rsidP="005B5750">
            <w:pPr>
              <w:spacing w:after="0" w:line="240" w:lineRule="auto"/>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TOTAL</w:t>
            </w:r>
          </w:p>
        </w:tc>
        <w:tc>
          <w:tcPr>
            <w:tcW w:w="1200" w:type="dxa"/>
            <w:tcBorders>
              <w:top w:val="nil"/>
              <w:left w:val="nil"/>
              <w:bottom w:val="nil"/>
              <w:right w:val="nil"/>
            </w:tcBorders>
            <w:shd w:val="clear" w:color="auto" w:fill="auto"/>
            <w:noWrap/>
            <w:vAlign w:val="bottom"/>
            <w:hideMark/>
          </w:tcPr>
          <w:p w14:paraId="6D400D3F" w14:textId="77777777" w:rsidR="005B5750" w:rsidRPr="005B5750" w:rsidRDefault="005B5750" w:rsidP="005B5750">
            <w:pPr>
              <w:spacing w:after="0" w:line="240" w:lineRule="auto"/>
              <w:jc w:val="right"/>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214 870</w:t>
            </w:r>
          </w:p>
        </w:tc>
        <w:tc>
          <w:tcPr>
            <w:tcW w:w="1200" w:type="dxa"/>
            <w:tcBorders>
              <w:top w:val="nil"/>
              <w:left w:val="nil"/>
              <w:bottom w:val="nil"/>
              <w:right w:val="nil"/>
            </w:tcBorders>
            <w:shd w:val="clear" w:color="auto" w:fill="auto"/>
            <w:noWrap/>
            <w:vAlign w:val="bottom"/>
            <w:hideMark/>
          </w:tcPr>
          <w:p w14:paraId="4D4912B6" w14:textId="77777777" w:rsidR="005B5750" w:rsidRPr="005B5750" w:rsidRDefault="005B5750" w:rsidP="005B5750">
            <w:pPr>
              <w:spacing w:after="0" w:line="240" w:lineRule="auto"/>
              <w:jc w:val="right"/>
              <w:rPr>
                <w:rFonts w:ascii="Arial Narrow" w:eastAsia="Times New Roman" w:hAnsi="Arial Narrow" w:cs="Times New Roman"/>
                <w:b/>
                <w:bCs/>
                <w:color w:val="000000"/>
                <w:lang w:eastAsia="fr-FR"/>
              </w:rPr>
            </w:pPr>
            <w:r w:rsidRPr="005B5750">
              <w:rPr>
                <w:rFonts w:ascii="Arial Narrow" w:eastAsia="Times New Roman" w:hAnsi="Arial Narrow" w:cs="Times New Roman"/>
                <w:b/>
                <w:bCs/>
                <w:color w:val="000000"/>
                <w:lang w:eastAsia="fr-FR"/>
              </w:rPr>
              <w:t>132 976</w:t>
            </w:r>
          </w:p>
        </w:tc>
      </w:tr>
      <w:tr w:rsidR="005B5750" w:rsidRPr="005B5750" w14:paraId="61A4FCBA" w14:textId="77777777" w:rsidTr="005B5750">
        <w:trPr>
          <w:trHeight w:val="330"/>
        </w:trPr>
        <w:tc>
          <w:tcPr>
            <w:tcW w:w="2613" w:type="dxa"/>
            <w:tcBorders>
              <w:top w:val="nil"/>
              <w:left w:val="nil"/>
              <w:bottom w:val="nil"/>
              <w:right w:val="nil"/>
            </w:tcBorders>
            <w:shd w:val="clear" w:color="auto" w:fill="auto"/>
            <w:noWrap/>
            <w:vAlign w:val="bottom"/>
            <w:hideMark/>
          </w:tcPr>
          <w:p w14:paraId="7CB465EA"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Réel 2019 familles et CAF</w:t>
            </w:r>
          </w:p>
        </w:tc>
        <w:tc>
          <w:tcPr>
            <w:tcW w:w="1200" w:type="dxa"/>
            <w:tcBorders>
              <w:top w:val="nil"/>
              <w:left w:val="nil"/>
              <w:bottom w:val="nil"/>
              <w:right w:val="nil"/>
            </w:tcBorders>
            <w:shd w:val="clear" w:color="auto" w:fill="auto"/>
            <w:noWrap/>
            <w:vAlign w:val="bottom"/>
            <w:hideMark/>
          </w:tcPr>
          <w:p w14:paraId="2FB6B0AE"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155 827</w:t>
            </w:r>
          </w:p>
        </w:tc>
        <w:tc>
          <w:tcPr>
            <w:tcW w:w="1200" w:type="dxa"/>
            <w:tcBorders>
              <w:top w:val="nil"/>
              <w:left w:val="nil"/>
              <w:bottom w:val="nil"/>
              <w:right w:val="nil"/>
            </w:tcBorders>
            <w:shd w:val="clear" w:color="auto" w:fill="auto"/>
            <w:noWrap/>
            <w:vAlign w:val="bottom"/>
            <w:hideMark/>
          </w:tcPr>
          <w:p w14:paraId="0EA4C1A1"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p>
        </w:tc>
      </w:tr>
      <w:tr w:rsidR="005B5750" w:rsidRPr="005B5750" w14:paraId="07F47E4A" w14:textId="77777777" w:rsidTr="005B5750">
        <w:trPr>
          <w:trHeight w:val="330"/>
        </w:trPr>
        <w:tc>
          <w:tcPr>
            <w:tcW w:w="2613" w:type="dxa"/>
            <w:tcBorders>
              <w:top w:val="nil"/>
              <w:left w:val="nil"/>
              <w:bottom w:val="nil"/>
              <w:right w:val="nil"/>
            </w:tcBorders>
            <w:shd w:val="clear" w:color="auto" w:fill="auto"/>
            <w:noWrap/>
            <w:vAlign w:val="bottom"/>
            <w:hideMark/>
          </w:tcPr>
          <w:p w14:paraId="1180511A" w14:textId="77777777" w:rsidR="005B5750" w:rsidRPr="005B5750" w:rsidRDefault="005B5750" w:rsidP="005B5750">
            <w:pPr>
              <w:spacing w:after="0" w:line="240" w:lineRule="auto"/>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Réel 2020 familles et CAF</w:t>
            </w:r>
          </w:p>
        </w:tc>
        <w:tc>
          <w:tcPr>
            <w:tcW w:w="1200" w:type="dxa"/>
            <w:tcBorders>
              <w:top w:val="nil"/>
              <w:left w:val="nil"/>
              <w:bottom w:val="nil"/>
              <w:right w:val="nil"/>
            </w:tcBorders>
            <w:shd w:val="clear" w:color="auto" w:fill="auto"/>
            <w:noWrap/>
            <w:vAlign w:val="bottom"/>
            <w:hideMark/>
          </w:tcPr>
          <w:p w14:paraId="02B40AA5"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r w:rsidRPr="005B5750">
              <w:rPr>
                <w:rFonts w:ascii="Arial Narrow" w:eastAsia="Times New Roman" w:hAnsi="Arial Narrow" w:cs="Times New Roman"/>
                <w:color w:val="000000"/>
                <w:lang w:eastAsia="fr-FR"/>
              </w:rPr>
              <w:t>140 043</w:t>
            </w:r>
          </w:p>
        </w:tc>
        <w:tc>
          <w:tcPr>
            <w:tcW w:w="1200" w:type="dxa"/>
            <w:tcBorders>
              <w:top w:val="nil"/>
              <w:left w:val="nil"/>
              <w:bottom w:val="nil"/>
              <w:right w:val="nil"/>
            </w:tcBorders>
            <w:shd w:val="clear" w:color="auto" w:fill="auto"/>
            <w:noWrap/>
            <w:vAlign w:val="bottom"/>
            <w:hideMark/>
          </w:tcPr>
          <w:p w14:paraId="50091842" w14:textId="77777777" w:rsidR="005B5750" w:rsidRPr="005B5750" w:rsidRDefault="005B5750" w:rsidP="005B5750">
            <w:pPr>
              <w:spacing w:after="0" w:line="240" w:lineRule="auto"/>
              <w:jc w:val="right"/>
              <w:rPr>
                <w:rFonts w:ascii="Arial Narrow" w:eastAsia="Times New Roman" w:hAnsi="Arial Narrow" w:cs="Times New Roman"/>
                <w:color w:val="000000"/>
                <w:lang w:eastAsia="fr-FR"/>
              </w:rPr>
            </w:pPr>
          </w:p>
        </w:tc>
      </w:tr>
    </w:tbl>
    <w:p w14:paraId="662D8862" w14:textId="62604A1F" w:rsidR="00796C85" w:rsidRPr="005B5750" w:rsidRDefault="00796C85" w:rsidP="005B5750">
      <w:pPr>
        <w:jc w:val="center"/>
        <w:rPr>
          <w:rFonts w:ascii="Calibri" w:hAnsi="Calibri" w:cs="Calibri"/>
          <w:color w:val="FF0000"/>
          <w:sz w:val="24"/>
          <w:szCs w:val="24"/>
        </w:rPr>
      </w:pPr>
    </w:p>
    <w:p w14:paraId="14B10CF1" w14:textId="131B491A" w:rsidR="005B5750" w:rsidRPr="00F86418" w:rsidRDefault="005B5750" w:rsidP="005B5750">
      <w:pPr>
        <w:jc w:val="both"/>
        <w:rPr>
          <w:rFonts w:ascii="Calibri" w:hAnsi="Calibri" w:cs="Calibri"/>
          <w:sz w:val="24"/>
          <w:szCs w:val="24"/>
        </w:rPr>
      </w:pPr>
      <w:r w:rsidRPr="00F86418">
        <w:rPr>
          <w:rFonts w:ascii="Calibri" w:hAnsi="Calibri" w:cs="Calibri"/>
          <w:sz w:val="24"/>
          <w:szCs w:val="24"/>
        </w:rPr>
        <w:t xml:space="preserve">En ajustant la subvention </w:t>
      </w:r>
      <w:r w:rsidR="002073FD">
        <w:rPr>
          <w:rFonts w:ascii="Calibri" w:hAnsi="Calibri" w:cs="Calibri"/>
          <w:sz w:val="24"/>
          <w:szCs w:val="24"/>
        </w:rPr>
        <w:t xml:space="preserve">attendue de la </w:t>
      </w:r>
      <w:r w:rsidRPr="00F86418">
        <w:rPr>
          <w:rFonts w:ascii="Calibri" w:hAnsi="Calibri" w:cs="Calibri"/>
          <w:sz w:val="24"/>
          <w:szCs w:val="24"/>
        </w:rPr>
        <w:t xml:space="preserve">CAF, le coût </w:t>
      </w:r>
      <w:r w:rsidR="00F86418" w:rsidRPr="00F86418">
        <w:rPr>
          <w:rFonts w:ascii="Calibri" w:hAnsi="Calibri" w:cs="Calibri"/>
          <w:sz w:val="24"/>
          <w:szCs w:val="24"/>
        </w:rPr>
        <w:t xml:space="preserve">annuel </w:t>
      </w:r>
      <w:r w:rsidRPr="00F86418">
        <w:rPr>
          <w:rFonts w:ascii="Calibri" w:hAnsi="Calibri" w:cs="Calibri"/>
          <w:sz w:val="24"/>
          <w:szCs w:val="24"/>
        </w:rPr>
        <w:t>net de cette structure est d</w:t>
      </w:r>
      <w:r w:rsidR="00F86418" w:rsidRPr="00F86418">
        <w:rPr>
          <w:rFonts w:ascii="Calibri" w:hAnsi="Calibri" w:cs="Calibri"/>
          <w:sz w:val="24"/>
          <w:szCs w:val="24"/>
        </w:rPr>
        <w:t>’environ 228 000 euros.</w:t>
      </w:r>
    </w:p>
    <w:p w14:paraId="7602A781" w14:textId="77777777" w:rsidR="002073FD" w:rsidRDefault="002073FD" w:rsidP="005B5750">
      <w:pPr>
        <w:jc w:val="both"/>
        <w:rPr>
          <w:rFonts w:ascii="Calibri" w:hAnsi="Calibri" w:cs="Calibri"/>
          <w:sz w:val="24"/>
          <w:szCs w:val="24"/>
        </w:rPr>
      </w:pPr>
    </w:p>
    <w:p w14:paraId="5DBBD1E1" w14:textId="01D1FD44" w:rsidR="005B5750" w:rsidRPr="00F86418" w:rsidRDefault="005B5750" w:rsidP="005B5750">
      <w:pPr>
        <w:jc w:val="both"/>
        <w:rPr>
          <w:rFonts w:ascii="Calibri" w:hAnsi="Calibri" w:cs="Calibri"/>
          <w:sz w:val="24"/>
          <w:szCs w:val="24"/>
        </w:rPr>
      </w:pPr>
      <w:r w:rsidRPr="002073FD">
        <w:rPr>
          <w:rFonts w:ascii="Calibri" w:hAnsi="Calibri" w:cs="Calibri"/>
          <w:b/>
          <w:bCs/>
          <w:sz w:val="24"/>
          <w:szCs w:val="24"/>
        </w:rPr>
        <w:t xml:space="preserve">La subvention versée à Crèches de France / </w:t>
      </w:r>
      <w:proofErr w:type="spellStart"/>
      <w:r w:rsidRPr="002073FD">
        <w:rPr>
          <w:rFonts w:ascii="Calibri" w:hAnsi="Calibri" w:cs="Calibri"/>
          <w:b/>
          <w:bCs/>
          <w:sz w:val="24"/>
          <w:szCs w:val="24"/>
        </w:rPr>
        <w:t>Livelli</w:t>
      </w:r>
      <w:proofErr w:type="spellEnd"/>
      <w:r w:rsidRPr="002073FD">
        <w:rPr>
          <w:rFonts w:ascii="Calibri" w:hAnsi="Calibri" w:cs="Calibri"/>
          <w:b/>
          <w:bCs/>
          <w:sz w:val="24"/>
          <w:szCs w:val="24"/>
        </w:rPr>
        <w:t xml:space="preserve"> aurait été de 22</w:t>
      </w:r>
      <w:r w:rsidR="00F86418" w:rsidRPr="002073FD">
        <w:rPr>
          <w:rFonts w:ascii="Calibri" w:hAnsi="Calibri" w:cs="Calibri"/>
          <w:b/>
          <w:bCs/>
          <w:sz w:val="24"/>
          <w:szCs w:val="24"/>
        </w:rPr>
        <w:t>8</w:t>
      </w:r>
      <w:r w:rsidRPr="002073FD">
        <w:rPr>
          <w:rFonts w:ascii="Calibri" w:hAnsi="Calibri" w:cs="Calibri"/>
          <w:b/>
          <w:bCs/>
          <w:sz w:val="24"/>
          <w:szCs w:val="24"/>
        </w:rPr>
        <w:t> 000</w:t>
      </w:r>
      <w:r w:rsidRPr="00F86418">
        <w:rPr>
          <w:rFonts w:ascii="Calibri" w:hAnsi="Calibri" w:cs="Calibri"/>
          <w:sz w:val="24"/>
          <w:szCs w:val="24"/>
        </w:rPr>
        <w:t xml:space="preserve"> euros en 2022. En effet ce prestataire demandait un abondement de 25 000 euros an</w:t>
      </w:r>
      <w:r w:rsidR="00F86418">
        <w:rPr>
          <w:rFonts w:ascii="Calibri" w:hAnsi="Calibri" w:cs="Calibri"/>
          <w:sz w:val="24"/>
          <w:szCs w:val="24"/>
        </w:rPr>
        <w:t>n</w:t>
      </w:r>
      <w:r w:rsidRPr="00F86418">
        <w:rPr>
          <w:rFonts w:ascii="Calibri" w:hAnsi="Calibri" w:cs="Calibri"/>
          <w:sz w:val="24"/>
          <w:szCs w:val="24"/>
        </w:rPr>
        <w:t>uel pour poursuivre l’exploitation dans le cadre de la DSP</w:t>
      </w:r>
      <w:r w:rsidR="00F86418" w:rsidRPr="00F86418">
        <w:rPr>
          <w:rFonts w:ascii="Calibri" w:hAnsi="Calibri" w:cs="Calibri"/>
          <w:sz w:val="24"/>
          <w:szCs w:val="24"/>
        </w:rPr>
        <w:t xml:space="preserve">, alors que le calcul de la subvention la portait à 203 000 euros, selon le mode </w:t>
      </w:r>
      <w:r w:rsidR="00F86418">
        <w:rPr>
          <w:rFonts w:ascii="Calibri" w:hAnsi="Calibri" w:cs="Calibri"/>
          <w:sz w:val="24"/>
          <w:szCs w:val="24"/>
        </w:rPr>
        <w:t>d</w:t>
      </w:r>
      <w:r w:rsidR="00F86418" w:rsidRPr="00F86418">
        <w:rPr>
          <w:rFonts w:ascii="Calibri" w:hAnsi="Calibri" w:cs="Calibri"/>
          <w:sz w:val="24"/>
          <w:szCs w:val="24"/>
        </w:rPr>
        <w:t xml:space="preserve">e </w:t>
      </w:r>
      <w:r w:rsidR="00F86418">
        <w:rPr>
          <w:rFonts w:ascii="Calibri" w:hAnsi="Calibri" w:cs="Calibri"/>
          <w:sz w:val="24"/>
          <w:szCs w:val="24"/>
        </w:rPr>
        <w:t>réévaluation</w:t>
      </w:r>
      <w:r w:rsidR="00F86418" w:rsidRPr="00F86418">
        <w:rPr>
          <w:rFonts w:ascii="Calibri" w:hAnsi="Calibri" w:cs="Calibri"/>
          <w:sz w:val="24"/>
          <w:szCs w:val="24"/>
        </w:rPr>
        <w:t xml:space="preserve"> prévu dans la DSP.</w:t>
      </w:r>
    </w:p>
    <w:sectPr w:rsidR="005B5750" w:rsidRPr="00F86418" w:rsidSect="00FE012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3DD6" w14:textId="77777777" w:rsidR="00E84E0E" w:rsidRDefault="00E84E0E" w:rsidP="002073FD">
      <w:pPr>
        <w:spacing w:after="0" w:line="240" w:lineRule="auto"/>
      </w:pPr>
      <w:r>
        <w:separator/>
      </w:r>
    </w:p>
  </w:endnote>
  <w:endnote w:type="continuationSeparator" w:id="0">
    <w:p w14:paraId="4E922CD5" w14:textId="77777777" w:rsidR="00E84E0E" w:rsidRDefault="00E84E0E" w:rsidP="0020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58EB" w14:textId="77777777" w:rsidR="002073FD" w:rsidRDefault="002073FD">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25D7118" w14:textId="77777777" w:rsidR="002073FD" w:rsidRDefault="002073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9A63" w14:textId="77777777" w:rsidR="00E84E0E" w:rsidRDefault="00E84E0E" w:rsidP="002073FD">
      <w:pPr>
        <w:spacing w:after="0" w:line="240" w:lineRule="auto"/>
      </w:pPr>
      <w:r>
        <w:separator/>
      </w:r>
    </w:p>
  </w:footnote>
  <w:footnote w:type="continuationSeparator" w:id="0">
    <w:p w14:paraId="606EE4DC" w14:textId="77777777" w:rsidR="00E84E0E" w:rsidRDefault="00E84E0E" w:rsidP="00207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2A64"/>
    <w:multiLevelType w:val="hybridMultilevel"/>
    <w:tmpl w:val="5E1CE95E"/>
    <w:lvl w:ilvl="0" w:tplc="7338889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0CD7540"/>
    <w:multiLevelType w:val="hybridMultilevel"/>
    <w:tmpl w:val="AFEC694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749542566">
    <w:abstractNumId w:val="0"/>
  </w:num>
  <w:num w:numId="2" w16cid:durableId="1304001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49"/>
    <w:rsid w:val="000205DE"/>
    <w:rsid w:val="000E025E"/>
    <w:rsid w:val="00186B00"/>
    <w:rsid w:val="001E4D5F"/>
    <w:rsid w:val="002073FD"/>
    <w:rsid w:val="002F65F5"/>
    <w:rsid w:val="003F37EF"/>
    <w:rsid w:val="004D0BDA"/>
    <w:rsid w:val="00584EDA"/>
    <w:rsid w:val="005B5750"/>
    <w:rsid w:val="005E7F69"/>
    <w:rsid w:val="006A148D"/>
    <w:rsid w:val="006C1347"/>
    <w:rsid w:val="006D5762"/>
    <w:rsid w:val="00775E49"/>
    <w:rsid w:val="00796C85"/>
    <w:rsid w:val="00885588"/>
    <w:rsid w:val="008F4131"/>
    <w:rsid w:val="00963324"/>
    <w:rsid w:val="00A17D23"/>
    <w:rsid w:val="00A27906"/>
    <w:rsid w:val="00E810A9"/>
    <w:rsid w:val="00E84E0E"/>
    <w:rsid w:val="00F80FAD"/>
    <w:rsid w:val="00F86418"/>
    <w:rsid w:val="00FE0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17E"/>
  <w15:chartTrackingRefBased/>
  <w15:docId w15:val="{E7C40CAD-E7F2-4655-9251-8FE7F1CF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E49"/>
    <w:pPr>
      <w:ind w:left="720"/>
      <w:contextualSpacing/>
    </w:pPr>
  </w:style>
  <w:style w:type="paragraph" w:styleId="En-tte">
    <w:name w:val="header"/>
    <w:basedOn w:val="Normal"/>
    <w:link w:val="En-tteCar"/>
    <w:uiPriority w:val="99"/>
    <w:unhideWhenUsed/>
    <w:rsid w:val="002073FD"/>
    <w:pPr>
      <w:tabs>
        <w:tab w:val="center" w:pos="4536"/>
        <w:tab w:val="right" w:pos="9072"/>
      </w:tabs>
      <w:spacing w:after="0" w:line="240" w:lineRule="auto"/>
    </w:pPr>
  </w:style>
  <w:style w:type="character" w:customStyle="1" w:styleId="En-tteCar">
    <w:name w:val="En-tête Car"/>
    <w:basedOn w:val="Policepardfaut"/>
    <w:link w:val="En-tte"/>
    <w:uiPriority w:val="99"/>
    <w:rsid w:val="002073FD"/>
  </w:style>
  <w:style w:type="paragraph" w:styleId="Pieddepage">
    <w:name w:val="footer"/>
    <w:basedOn w:val="Normal"/>
    <w:link w:val="PieddepageCar"/>
    <w:uiPriority w:val="99"/>
    <w:unhideWhenUsed/>
    <w:rsid w:val="002073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48937">
      <w:bodyDiv w:val="1"/>
      <w:marLeft w:val="0"/>
      <w:marRight w:val="0"/>
      <w:marTop w:val="0"/>
      <w:marBottom w:val="0"/>
      <w:divBdr>
        <w:top w:val="none" w:sz="0" w:space="0" w:color="auto"/>
        <w:left w:val="none" w:sz="0" w:space="0" w:color="auto"/>
        <w:bottom w:val="none" w:sz="0" w:space="0" w:color="auto"/>
        <w:right w:val="none" w:sz="0" w:space="0" w:color="auto"/>
      </w:divBdr>
    </w:div>
    <w:div w:id="554971417">
      <w:bodyDiv w:val="1"/>
      <w:marLeft w:val="0"/>
      <w:marRight w:val="0"/>
      <w:marTop w:val="0"/>
      <w:marBottom w:val="0"/>
      <w:divBdr>
        <w:top w:val="none" w:sz="0" w:space="0" w:color="auto"/>
        <w:left w:val="none" w:sz="0" w:space="0" w:color="auto"/>
        <w:bottom w:val="none" w:sz="0" w:space="0" w:color="auto"/>
        <w:right w:val="none" w:sz="0" w:space="0" w:color="auto"/>
      </w:divBdr>
    </w:div>
    <w:div w:id="14910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Narrow" panose="020B0606020202030204" pitchFamily="34" charset="0"/>
                <a:ea typeface="+mn-ea"/>
                <a:cs typeface="+mn-cs"/>
              </a:defRPr>
            </a:pPr>
            <a:r>
              <a:rPr lang="en-US" b="1" baseline="0">
                <a:solidFill>
                  <a:schemeClr val="tx1"/>
                </a:solidFill>
                <a:latin typeface="Arial Narrow" panose="020B0606020202030204" pitchFamily="34" charset="0"/>
              </a:rPr>
              <a:t>Crèche + Halte G + Accueil 3-6 ans - </a:t>
            </a:r>
            <a:r>
              <a:rPr lang="en-US" b="1">
                <a:solidFill>
                  <a:schemeClr val="tx1"/>
                </a:solidFill>
                <a:latin typeface="Arial Narrow" panose="020B0606020202030204" pitchFamily="34" charset="0"/>
              </a:rPr>
              <a:t>Heures facturées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Narrow" panose="020B0606020202030204" pitchFamily="34" charset="0"/>
              <a:ea typeface="+mn-ea"/>
              <a:cs typeface="+mn-cs"/>
            </a:defRPr>
          </a:pPr>
          <a:endParaRPr lang="fr-FR"/>
        </a:p>
      </c:txPr>
    </c:title>
    <c:autoTitleDeleted val="0"/>
    <c:plotArea>
      <c:layout>
        <c:manualLayout>
          <c:layoutTarget val="inner"/>
          <c:xMode val="edge"/>
          <c:yMode val="edge"/>
          <c:x val="9.0409712299476072E-2"/>
          <c:y val="0.17870986556787929"/>
          <c:w val="0.76962210804730491"/>
          <c:h val="0.6930244588991592"/>
        </c:manualLayout>
      </c:layout>
      <c:barChart>
        <c:barDir val="col"/>
        <c:grouping val="clustered"/>
        <c:varyColors val="0"/>
        <c:ser>
          <c:idx val="1"/>
          <c:order val="0"/>
          <c:tx>
            <c:strRef>
              <c:f>total!$B$2</c:f>
              <c:strCache>
                <c:ptCount val="1"/>
                <c:pt idx="0">
                  <c:v>2019</c:v>
                </c:pt>
              </c:strCache>
            </c:strRef>
          </c:tx>
          <c:spPr>
            <a:solidFill>
              <a:schemeClr val="accent2">
                <a:lumMod val="60000"/>
                <a:lumOff val="40000"/>
              </a:schemeClr>
            </a:solidFill>
            <a:ln>
              <a:noFill/>
            </a:ln>
            <a:effectLst/>
          </c:spPr>
          <c:invertIfNegative val="0"/>
          <c:cat>
            <c:strRef>
              <c:f>total!$A$3:$A$14</c:f>
              <c:strCache>
                <c:ptCount val="12"/>
                <c:pt idx="0">
                  <c:v>janv</c:v>
                </c:pt>
                <c:pt idx="1">
                  <c:v>févr</c:v>
                </c:pt>
                <c:pt idx="2">
                  <c:v>mars</c:v>
                </c:pt>
                <c:pt idx="3">
                  <c:v>avr</c:v>
                </c:pt>
                <c:pt idx="4">
                  <c:v>mai</c:v>
                </c:pt>
                <c:pt idx="5">
                  <c:v>juin</c:v>
                </c:pt>
                <c:pt idx="6">
                  <c:v>juil</c:v>
                </c:pt>
                <c:pt idx="7">
                  <c:v>août</c:v>
                </c:pt>
                <c:pt idx="8">
                  <c:v>sept</c:v>
                </c:pt>
                <c:pt idx="9">
                  <c:v>oct</c:v>
                </c:pt>
                <c:pt idx="10">
                  <c:v>nov</c:v>
                </c:pt>
                <c:pt idx="11">
                  <c:v>déc</c:v>
                </c:pt>
              </c:strCache>
            </c:strRef>
          </c:cat>
          <c:val>
            <c:numRef>
              <c:f>total!$B$3:$B$14</c:f>
              <c:numCache>
                <c:formatCode>General</c:formatCode>
                <c:ptCount val="12"/>
                <c:pt idx="0" formatCode="#,##0">
                  <c:v>4126</c:v>
                </c:pt>
                <c:pt idx="1">
                  <c:v>6899</c:v>
                </c:pt>
                <c:pt idx="2">
                  <c:v>6518</c:v>
                </c:pt>
                <c:pt idx="3">
                  <c:v>1737</c:v>
                </c:pt>
                <c:pt idx="4">
                  <c:v>381.5</c:v>
                </c:pt>
                <c:pt idx="5">
                  <c:v>596.5</c:v>
                </c:pt>
                <c:pt idx="6">
                  <c:v>903.5</c:v>
                </c:pt>
                <c:pt idx="7">
                  <c:v>1254</c:v>
                </c:pt>
                <c:pt idx="8">
                  <c:v>690</c:v>
                </c:pt>
                <c:pt idx="9">
                  <c:v>456</c:v>
                </c:pt>
                <c:pt idx="10">
                  <c:v>650</c:v>
                </c:pt>
                <c:pt idx="11">
                  <c:v>2860</c:v>
                </c:pt>
              </c:numCache>
            </c:numRef>
          </c:val>
          <c:extLst>
            <c:ext xmlns:c16="http://schemas.microsoft.com/office/drawing/2014/chart" uri="{C3380CC4-5D6E-409C-BE32-E72D297353CC}">
              <c16:uniqueId val="{00000000-0F54-44CD-B0AF-A4C33ED97F5D}"/>
            </c:ext>
          </c:extLst>
        </c:ser>
        <c:ser>
          <c:idx val="0"/>
          <c:order val="1"/>
          <c:tx>
            <c:strRef>
              <c:f>total!$C$2</c:f>
              <c:strCache>
                <c:ptCount val="1"/>
                <c:pt idx="0">
                  <c:v>2022</c:v>
                </c:pt>
              </c:strCache>
            </c:strRef>
          </c:tx>
          <c:spPr>
            <a:solidFill>
              <a:schemeClr val="accent1">
                <a:lumMod val="75000"/>
              </a:schemeClr>
            </a:solidFill>
            <a:ln>
              <a:solidFill>
                <a:schemeClr val="accent5">
                  <a:lumMod val="75000"/>
                </a:schemeClr>
              </a:solidFill>
            </a:ln>
            <a:effectLst/>
            <a:sp3d>
              <a:contourClr>
                <a:schemeClr val="accent5">
                  <a:lumMod val="75000"/>
                </a:schemeClr>
              </a:contourClr>
            </a:sp3d>
          </c:spPr>
          <c:invertIfNegative val="0"/>
          <c:cat>
            <c:strRef>
              <c:f>total!$A$3:$A$14</c:f>
              <c:strCache>
                <c:ptCount val="12"/>
                <c:pt idx="0">
                  <c:v>janv</c:v>
                </c:pt>
                <c:pt idx="1">
                  <c:v>févr</c:v>
                </c:pt>
                <c:pt idx="2">
                  <c:v>mars</c:v>
                </c:pt>
                <c:pt idx="3">
                  <c:v>avr</c:v>
                </c:pt>
                <c:pt idx="4">
                  <c:v>mai</c:v>
                </c:pt>
                <c:pt idx="5">
                  <c:v>juin</c:v>
                </c:pt>
                <c:pt idx="6">
                  <c:v>juil</c:v>
                </c:pt>
                <c:pt idx="7">
                  <c:v>août</c:v>
                </c:pt>
                <c:pt idx="8">
                  <c:v>sept</c:v>
                </c:pt>
                <c:pt idx="9">
                  <c:v>oct</c:v>
                </c:pt>
                <c:pt idx="10">
                  <c:v>nov</c:v>
                </c:pt>
                <c:pt idx="11">
                  <c:v>déc</c:v>
                </c:pt>
              </c:strCache>
            </c:strRef>
          </c:cat>
          <c:val>
            <c:numRef>
              <c:f>total!$C$3:$C$14</c:f>
              <c:numCache>
                <c:formatCode>General</c:formatCode>
                <c:ptCount val="12"/>
                <c:pt idx="0">
                  <c:v>3355</c:v>
                </c:pt>
                <c:pt idx="1">
                  <c:v>5085</c:v>
                </c:pt>
                <c:pt idx="2">
                  <c:v>3992</c:v>
                </c:pt>
                <c:pt idx="3">
                  <c:v>1538</c:v>
                </c:pt>
                <c:pt idx="4">
                  <c:v>1351</c:v>
                </c:pt>
                <c:pt idx="5">
                  <c:v>1292</c:v>
                </c:pt>
                <c:pt idx="6">
                  <c:v>1883</c:v>
                </c:pt>
                <c:pt idx="7">
                  <c:v>1970</c:v>
                </c:pt>
                <c:pt idx="8">
                  <c:v>957</c:v>
                </c:pt>
                <c:pt idx="9">
                  <c:v>936</c:v>
                </c:pt>
                <c:pt idx="10">
                  <c:v>1272</c:v>
                </c:pt>
                <c:pt idx="11">
                  <c:v>3819</c:v>
                </c:pt>
              </c:numCache>
            </c:numRef>
          </c:val>
          <c:extLst>
            <c:ext xmlns:c16="http://schemas.microsoft.com/office/drawing/2014/chart" uri="{C3380CC4-5D6E-409C-BE32-E72D297353CC}">
              <c16:uniqueId val="{00000001-0F54-44CD-B0AF-A4C33ED97F5D}"/>
            </c:ext>
          </c:extLst>
        </c:ser>
        <c:dLbls>
          <c:showLegendKey val="0"/>
          <c:showVal val="0"/>
          <c:showCatName val="0"/>
          <c:showSerName val="0"/>
          <c:showPercent val="0"/>
          <c:showBubbleSize val="0"/>
        </c:dLbls>
        <c:gapWidth val="100"/>
        <c:axId val="741074911"/>
        <c:axId val="746773375"/>
      </c:barChart>
      <c:catAx>
        <c:axId val="741074911"/>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746773375"/>
        <c:crosses val="autoZero"/>
        <c:auto val="1"/>
        <c:lblAlgn val="ctr"/>
        <c:lblOffset val="100"/>
        <c:noMultiLvlLbl val="0"/>
      </c:catAx>
      <c:valAx>
        <c:axId val="7467733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41074911"/>
        <c:crosses val="autoZero"/>
        <c:crossBetween val="between"/>
      </c:valAx>
      <c:spPr>
        <a:noFill/>
        <a:ln>
          <a:noFill/>
        </a:ln>
        <a:effectLst/>
      </c:spPr>
    </c:plotArea>
    <c:legend>
      <c:legendPos val="r"/>
      <c:layout>
        <c:manualLayout>
          <c:xMode val="edge"/>
          <c:yMode val="edge"/>
          <c:x val="0.77058806838334404"/>
          <c:y val="0.18054743157105363"/>
          <c:w val="0.18307988528460969"/>
          <c:h val="0.1948065582711252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fr-FR"/>
        </a:p>
      </c:txPr>
    </c:legend>
    <c:plotVisOnly val="1"/>
    <c:dispBlanksAs val="gap"/>
    <c:showDLblsOverMax val="0"/>
    <c:extLst/>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Narrow" panose="020B0606020202030204" pitchFamily="34" charset="0"/>
                <a:ea typeface="+mn-ea"/>
                <a:cs typeface="+mn-cs"/>
              </a:defRPr>
            </a:pPr>
            <a:r>
              <a:rPr lang="en-US" b="1">
                <a:solidFill>
                  <a:schemeClr val="tx1"/>
                </a:solidFill>
                <a:latin typeface="Arial Narrow" panose="020B0606020202030204" pitchFamily="34" charset="0"/>
              </a:rPr>
              <a:t>Crèche Chamoussiens</a:t>
            </a:r>
            <a:r>
              <a:rPr lang="en-US" b="1" baseline="0">
                <a:solidFill>
                  <a:schemeClr val="tx1"/>
                </a:solidFill>
                <a:latin typeface="Arial Narrow" panose="020B0606020202030204" pitchFamily="34" charset="0"/>
              </a:rPr>
              <a:t> et saisonniers - </a:t>
            </a:r>
            <a:r>
              <a:rPr lang="en-US" b="1">
                <a:solidFill>
                  <a:schemeClr val="tx1"/>
                </a:solidFill>
                <a:latin typeface="Arial Narrow" panose="020B0606020202030204" pitchFamily="34" charset="0"/>
              </a:rPr>
              <a:t>Heures facturées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Narrow" panose="020B0606020202030204" pitchFamily="34" charset="0"/>
              <a:ea typeface="+mn-ea"/>
              <a:cs typeface="+mn-cs"/>
            </a:defRPr>
          </a:pPr>
          <a:endParaRPr lang="fr-F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411316640975437E-2"/>
          <c:y val="3.1741309016214872E-2"/>
          <c:w val="0.92669976443647761"/>
          <c:h val="0.71700435209177127"/>
        </c:manualLayout>
      </c:layout>
      <c:bar3DChart>
        <c:barDir val="col"/>
        <c:grouping val="clustered"/>
        <c:varyColors val="0"/>
        <c:ser>
          <c:idx val="1"/>
          <c:order val="0"/>
          <c:spPr>
            <a:solidFill>
              <a:schemeClr val="accent1">
                <a:lumMod val="75000"/>
              </a:schemeClr>
            </a:solidFill>
            <a:ln>
              <a:solidFill>
                <a:schemeClr val="accent5">
                  <a:lumMod val="75000"/>
                </a:schemeClr>
              </a:solidFill>
            </a:ln>
            <a:effectLst/>
            <a:sp3d>
              <a:contourClr>
                <a:schemeClr val="accent5">
                  <a:lumMod val="75000"/>
                </a:schemeClr>
              </a:contourClr>
            </a:sp3d>
          </c:spPr>
          <c:invertIfNegative val="0"/>
          <c:cat>
            <c:strRef>
              <c:f>'Creche chamroussiens et saisonn'!$A$3:$A$46</c:f>
              <c:strCache>
                <c:ptCount val="44"/>
                <c:pt idx="0">
                  <c:v>janv</c:v>
                </c:pt>
                <c:pt idx="1">
                  <c:v>févr</c:v>
                </c:pt>
                <c:pt idx="2">
                  <c:v>mars</c:v>
                </c:pt>
                <c:pt idx="3">
                  <c:v>avr</c:v>
                </c:pt>
                <c:pt idx="4">
                  <c:v>mai</c:v>
                </c:pt>
                <c:pt idx="5">
                  <c:v>juin</c:v>
                </c:pt>
                <c:pt idx="6">
                  <c:v>juil</c:v>
                </c:pt>
                <c:pt idx="7">
                  <c:v>août</c:v>
                </c:pt>
                <c:pt idx="8">
                  <c:v>sept</c:v>
                </c:pt>
                <c:pt idx="9">
                  <c:v>oct</c:v>
                </c:pt>
                <c:pt idx="10">
                  <c:v>nov</c:v>
                </c:pt>
                <c:pt idx="11">
                  <c:v>déc</c:v>
                </c:pt>
                <c:pt idx="12">
                  <c:v>janv</c:v>
                </c:pt>
                <c:pt idx="13">
                  <c:v>févr</c:v>
                </c:pt>
                <c:pt idx="14">
                  <c:v>mars</c:v>
                </c:pt>
                <c:pt idx="15">
                  <c:v>avr</c:v>
                </c:pt>
                <c:pt idx="16">
                  <c:v>mai</c:v>
                </c:pt>
                <c:pt idx="17">
                  <c:v>juin</c:v>
                </c:pt>
                <c:pt idx="18">
                  <c:v>juil</c:v>
                </c:pt>
                <c:pt idx="19">
                  <c:v>août</c:v>
                </c:pt>
                <c:pt idx="20">
                  <c:v>sept</c:v>
                </c:pt>
                <c:pt idx="21">
                  <c:v>oct</c:v>
                </c:pt>
                <c:pt idx="22">
                  <c:v>nov</c:v>
                </c:pt>
                <c:pt idx="23">
                  <c:v>déc</c:v>
                </c:pt>
                <c:pt idx="24">
                  <c:v>janv</c:v>
                </c:pt>
                <c:pt idx="25">
                  <c:v>févr</c:v>
                </c:pt>
                <c:pt idx="26">
                  <c:v>mars</c:v>
                </c:pt>
                <c:pt idx="27">
                  <c:v>avr</c:v>
                </c:pt>
                <c:pt idx="28">
                  <c:v>mai</c:v>
                </c:pt>
                <c:pt idx="29">
                  <c:v>juin</c:v>
                </c:pt>
                <c:pt idx="30">
                  <c:v>juil</c:v>
                </c:pt>
                <c:pt idx="32">
                  <c:v>janv</c:v>
                </c:pt>
                <c:pt idx="33">
                  <c:v>févr</c:v>
                </c:pt>
                <c:pt idx="34">
                  <c:v>mars</c:v>
                </c:pt>
                <c:pt idx="35">
                  <c:v>avr</c:v>
                </c:pt>
                <c:pt idx="36">
                  <c:v>mai</c:v>
                </c:pt>
                <c:pt idx="37">
                  <c:v>juin</c:v>
                </c:pt>
                <c:pt idx="38">
                  <c:v>juil</c:v>
                </c:pt>
                <c:pt idx="39">
                  <c:v>août</c:v>
                </c:pt>
                <c:pt idx="40">
                  <c:v>sept</c:v>
                </c:pt>
                <c:pt idx="41">
                  <c:v>oct</c:v>
                </c:pt>
                <c:pt idx="42">
                  <c:v>nov</c:v>
                </c:pt>
                <c:pt idx="43">
                  <c:v>déc</c:v>
                </c:pt>
              </c:strCache>
            </c:strRef>
          </c:cat>
          <c:val>
            <c:numRef>
              <c:f>'Creche chamroussiens et saisonn'!$C$3:$C$46</c:f>
              <c:numCache>
                <c:formatCode>General</c:formatCode>
                <c:ptCount val="44"/>
                <c:pt idx="0" formatCode="#,##0">
                  <c:v>2585</c:v>
                </c:pt>
                <c:pt idx="1">
                  <c:v>2826</c:v>
                </c:pt>
                <c:pt idx="2">
                  <c:v>2590</c:v>
                </c:pt>
                <c:pt idx="3">
                  <c:v>436</c:v>
                </c:pt>
                <c:pt idx="4">
                  <c:v>381</c:v>
                </c:pt>
                <c:pt idx="5">
                  <c:v>597</c:v>
                </c:pt>
                <c:pt idx="6">
                  <c:v>855</c:v>
                </c:pt>
                <c:pt idx="7">
                  <c:v>1097</c:v>
                </c:pt>
                <c:pt idx="8">
                  <c:v>690</c:v>
                </c:pt>
                <c:pt idx="9">
                  <c:v>456</c:v>
                </c:pt>
                <c:pt idx="10">
                  <c:v>650</c:v>
                </c:pt>
                <c:pt idx="11">
                  <c:v>2003</c:v>
                </c:pt>
                <c:pt idx="12">
                  <c:v>2192</c:v>
                </c:pt>
                <c:pt idx="13">
                  <c:v>1969</c:v>
                </c:pt>
                <c:pt idx="14">
                  <c:v>1410</c:v>
                </c:pt>
                <c:pt idx="16">
                  <c:v>295</c:v>
                </c:pt>
                <c:pt idx="17">
                  <c:v>503</c:v>
                </c:pt>
                <c:pt idx="18">
                  <c:v>805</c:v>
                </c:pt>
                <c:pt idx="19">
                  <c:v>1066</c:v>
                </c:pt>
                <c:pt idx="20">
                  <c:v>496</c:v>
                </c:pt>
                <c:pt idx="21">
                  <c:v>367</c:v>
                </c:pt>
                <c:pt idx="22">
                  <c:v>627</c:v>
                </c:pt>
                <c:pt idx="23">
                  <c:v>856</c:v>
                </c:pt>
                <c:pt idx="24">
                  <c:v>858</c:v>
                </c:pt>
                <c:pt idx="25">
                  <c:v>1189</c:v>
                </c:pt>
                <c:pt idx="26">
                  <c:v>1150</c:v>
                </c:pt>
                <c:pt idx="27">
                  <c:v>285</c:v>
                </c:pt>
                <c:pt idx="28">
                  <c:v>744</c:v>
                </c:pt>
                <c:pt idx="29">
                  <c:v>1070</c:v>
                </c:pt>
                <c:pt idx="30">
                  <c:v>503</c:v>
                </c:pt>
                <c:pt idx="32">
                  <c:v>1733</c:v>
                </c:pt>
                <c:pt idx="33">
                  <c:v>1780</c:v>
                </c:pt>
                <c:pt idx="34">
                  <c:v>1615</c:v>
                </c:pt>
                <c:pt idx="35">
                  <c:v>1295</c:v>
                </c:pt>
                <c:pt idx="36">
                  <c:v>1351</c:v>
                </c:pt>
                <c:pt idx="37">
                  <c:v>1292</c:v>
                </c:pt>
                <c:pt idx="38">
                  <c:v>1449</c:v>
                </c:pt>
                <c:pt idx="39">
                  <c:v>1300</c:v>
                </c:pt>
                <c:pt idx="40">
                  <c:v>957</c:v>
                </c:pt>
                <c:pt idx="41">
                  <c:v>936</c:v>
                </c:pt>
                <c:pt idx="42">
                  <c:v>1272</c:v>
                </c:pt>
                <c:pt idx="43">
                  <c:v>1928</c:v>
                </c:pt>
              </c:numCache>
            </c:numRef>
          </c:val>
          <c:extLst>
            <c:ext xmlns:c16="http://schemas.microsoft.com/office/drawing/2014/chart" uri="{C3380CC4-5D6E-409C-BE32-E72D297353CC}">
              <c16:uniqueId val="{00000000-76AC-4F15-AF4A-78FA82271C3F}"/>
            </c:ext>
          </c:extLst>
        </c:ser>
        <c:dLbls>
          <c:showLegendKey val="0"/>
          <c:showVal val="0"/>
          <c:showCatName val="0"/>
          <c:showSerName val="0"/>
          <c:showPercent val="0"/>
          <c:showBubbleSize val="0"/>
        </c:dLbls>
        <c:gapWidth val="150"/>
        <c:shape val="box"/>
        <c:axId val="741074911"/>
        <c:axId val="746773375"/>
        <c:axId val="0"/>
      </c:bar3DChart>
      <c:catAx>
        <c:axId val="7410749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746773375"/>
        <c:crosses val="autoZero"/>
        <c:auto val="1"/>
        <c:lblAlgn val="ctr"/>
        <c:lblOffset val="100"/>
        <c:noMultiLvlLbl val="0"/>
      </c:catAx>
      <c:valAx>
        <c:axId val="7467733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41074911"/>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Narrow" panose="020B0606020202030204" pitchFamily="34" charset="0"/>
                <a:ea typeface="+mn-ea"/>
                <a:cs typeface="+mn-cs"/>
              </a:defRPr>
            </a:pPr>
            <a:r>
              <a:rPr lang="en-US" b="1">
                <a:solidFill>
                  <a:sysClr val="windowText" lastClr="000000"/>
                </a:solidFill>
                <a:latin typeface="Arial Narrow" panose="020B0606020202030204" pitchFamily="34" charset="0"/>
              </a:rPr>
              <a:t>Crèche Chamroussiens et saisonniers - Heures par enfant inscrit</a:t>
            </a:r>
          </a:p>
          <a:p>
            <a:pPr>
              <a:defRPr b="1">
                <a:latin typeface="Arial Narrow" panose="020B0606020202030204" pitchFamily="34" charset="0"/>
              </a:defRPr>
            </a:pPr>
            <a:endParaRPr lang="en-US" b="1">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Narrow" panose="020B0606020202030204" pitchFamily="34" charset="0"/>
              <a:ea typeface="+mn-ea"/>
              <a:cs typeface="+mn-cs"/>
            </a:defRPr>
          </a:pPr>
          <a:endParaRPr lang="fr-F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338313640473131E-2"/>
          <c:y val="0.24298368298368297"/>
          <c:w val="0.93718055803215305"/>
          <c:h val="0.49646458528348292"/>
        </c:manualLayout>
      </c:layout>
      <c:bar3DChart>
        <c:barDir val="col"/>
        <c:grouping val="clustered"/>
        <c:varyColors val="0"/>
        <c:ser>
          <c:idx val="1"/>
          <c:order val="0"/>
          <c:spPr>
            <a:solidFill>
              <a:schemeClr val="accent1">
                <a:lumMod val="75000"/>
              </a:schemeClr>
            </a:solidFill>
            <a:ln>
              <a:noFill/>
            </a:ln>
            <a:effectLst/>
            <a:sp3d/>
          </c:spPr>
          <c:invertIfNegative val="0"/>
          <c:cat>
            <c:strRef>
              <c:f>'Creche chamroussiens et saisonn'!$A$3:$A$46</c:f>
              <c:strCache>
                <c:ptCount val="44"/>
                <c:pt idx="0">
                  <c:v>janv</c:v>
                </c:pt>
                <c:pt idx="1">
                  <c:v>févr</c:v>
                </c:pt>
                <c:pt idx="2">
                  <c:v>mars</c:v>
                </c:pt>
                <c:pt idx="3">
                  <c:v>avr</c:v>
                </c:pt>
                <c:pt idx="4">
                  <c:v>mai</c:v>
                </c:pt>
                <c:pt idx="5">
                  <c:v>juin</c:v>
                </c:pt>
                <c:pt idx="6">
                  <c:v>juil</c:v>
                </c:pt>
                <c:pt idx="7">
                  <c:v>août</c:v>
                </c:pt>
                <c:pt idx="8">
                  <c:v>sept</c:v>
                </c:pt>
                <c:pt idx="9">
                  <c:v>oct</c:v>
                </c:pt>
                <c:pt idx="10">
                  <c:v>nov</c:v>
                </c:pt>
                <c:pt idx="11">
                  <c:v>déc</c:v>
                </c:pt>
                <c:pt idx="12">
                  <c:v>janv</c:v>
                </c:pt>
                <c:pt idx="13">
                  <c:v>févr</c:v>
                </c:pt>
                <c:pt idx="14">
                  <c:v>mars</c:v>
                </c:pt>
                <c:pt idx="15">
                  <c:v>avr</c:v>
                </c:pt>
                <c:pt idx="16">
                  <c:v>mai</c:v>
                </c:pt>
                <c:pt idx="17">
                  <c:v>juin</c:v>
                </c:pt>
                <c:pt idx="18">
                  <c:v>juil</c:v>
                </c:pt>
                <c:pt idx="19">
                  <c:v>août</c:v>
                </c:pt>
                <c:pt idx="20">
                  <c:v>sept</c:v>
                </c:pt>
                <c:pt idx="21">
                  <c:v>oct</c:v>
                </c:pt>
                <c:pt idx="22">
                  <c:v>nov</c:v>
                </c:pt>
                <c:pt idx="23">
                  <c:v>déc</c:v>
                </c:pt>
                <c:pt idx="24">
                  <c:v>janv</c:v>
                </c:pt>
                <c:pt idx="25">
                  <c:v>févr</c:v>
                </c:pt>
                <c:pt idx="26">
                  <c:v>mars</c:v>
                </c:pt>
                <c:pt idx="27">
                  <c:v>avr</c:v>
                </c:pt>
                <c:pt idx="28">
                  <c:v>mai</c:v>
                </c:pt>
                <c:pt idx="29">
                  <c:v>juin</c:v>
                </c:pt>
                <c:pt idx="30">
                  <c:v>juil</c:v>
                </c:pt>
                <c:pt idx="32">
                  <c:v>janv</c:v>
                </c:pt>
                <c:pt idx="33">
                  <c:v>févr</c:v>
                </c:pt>
                <c:pt idx="34">
                  <c:v>mars</c:v>
                </c:pt>
                <c:pt idx="35">
                  <c:v>avr</c:v>
                </c:pt>
                <c:pt idx="36">
                  <c:v>mai</c:v>
                </c:pt>
                <c:pt idx="37">
                  <c:v>juin</c:v>
                </c:pt>
                <c:pt idx="38">
                  <c:v>juil</c:v>
                </c:pt>
                <c:pt idx="39">
                  <c:v>août</c:v>
                </c:pt>
                <c:pt idx="40">
                  <c:v>sept</c:v>
                </c:pt>
                <c:pt idx="41">
                  <c:v>oct</c:v>
                </c:pt>
                <c:pt idx="42">
                  <c:v>nov</c:v>
                </c:pt>
                <c:pt idx="43">
                  <c:v>déc</c:v>
                </c:pt>
              </c:strCache>
            </c:strRef>
          </c:cat>
          <c:val>
            <c:numRef>
              <c:f>'Creche chamroussiens et saisonn'!$D$3:$D$46</c:f>
              <c:numCache>
                <c:formatCode>#,##0</c:formatCode>
                <c:ptCount val="44"/>
                <c:pt idx="0">
                  <c:v>44.568965517241381</c:v>
                </c:pt>
                <c:pt idx="1">
                  <c:v>85.63636363636364</c:v>
                </c:pt>
                <c:pt idx="2">
                  <c:v>78.484848484848484</c:v>
                </c:pt>
                <c:pt idx="3">
                  <c:v>15.03448275862069</c:v>
                </c:pt>
                <c:pt idx="4">
                  <c:v>38.1</c:v>
                </c:pt>
                <c:pt idx="5">
                  <c:v>66.333333333333329</c:v>
                </c:pt>
                <c:pt idx="6">
                  <c:v>61.071428571428569</c:v>
                </c:pt>
                <c:pt idx="7">
                  <c:v>64.529411764705884</c:v>
                </c:pt>
                <c:pt idx="8">
                  <c:v>36.315789473684212</c:v>
                </c:pt>
                <c:pt idx="9">
                  <c:v>76</c:v>
                </c:pt>
                <c:pt idx="10">
                  <c:v>65</c:v>
                </c:pt>
                <c:pt idx="11">
                  <c:v>80.12</c:v>
                </c:pt>
                <c:pt idx="12">
                  <c:v>78.285714285714292</c:v>
                </c:pt>
                <c:pt idx="13">
                  <c:v>63.516129032258064</c:v>
                </c:pt>
                <c:pt idx="14">
                  <c:v>48.620689655172413</c:v>
                </c:pt>
                <c:pt idx="16">
                  <c:v>49.166666666666664</c:v>
                </c:pt>
                <c:pt idx="17">
                  <c:v>83.833333333333329</c:v>
                </c:pt>
                <c:pt idx="18">
                  <c:v>57.5</c:v>
                </c:pt>
                <c:pt idx="19">
                  <c:v>59.222222222222221</c:v>
                </c:pt>
                <c:pt idx="20">
                  <c:v>55.111111111111114</c:v>
                </c:pt>
                <c:pt idx="21">
                  <c:v>45.875</c:v>
                </c:pt>
                <c:pt idx="22">
                  <c:v>69.666666666666671</c:v>
                </c:pt>
                <c:pt idx="23">
                  <c:v>50.352941176470587</c:v>
                </c:pt>
                <c:pt idx="24">
                  <c:v>47.666666666666664</c:v>
                </c:pt>
                <c:pt idx="25">
                  <c:v>56.61904761904762</c:v>
                </c:pt>
                <c:pt idx="26">
                  <c:v>67.647058823529406</c:v>
                </c:pt>
                <c:pt idx="27">
                  <c:v>31.666666666666668</c:v>
                </c:pt>
                <c:pt idx="28">
                  <c:v>74.400000000000006</c:v>
                </c:pt>
                <c:pt idx="29">
                  <c:v>89.166666666666671</c:v>
                </c:pt>
                <c:pt idx="30">
                  <c:v>83.833333333333329</c:v>
                </c:pt>
                <c:pt idx="32">
                  <c:v>78.772727272727266</c:v>
                </c:pt>
                <c:pt idx="33">
                  <c:v>84.761904761904759</c:v>
                </c:pt>
                <c:pt idx="34">
                  <c:v>76.904761904761898</c:v>
                </c:pt>
                <c:pt idx="35">
                  <c:v>76.17647058823529</c:v>
                </c:pt>
                <c:pt idx="36">
                  <c:v>103.92307692307692</c:v>
                </c:pt>
                <c:pt idx="37">
                  <c:v>107.66666666666667</c:v>
                </c:pt>
                <c:pt idx="38">
                  <c:v>103.5</c:v>
                </c:pt>
                <c:pt idx="39">
                  <c:v>81.25</c:v>
                </c:pt>
                <c:pt idx="40">
                  <c:v>79.75</c:v>
                </c:pt>
                <c:pt idx="41">
                  <c:v>104</c:v>
                </c:pt>
                <c:pt idx="42">
                  <c:v>66.94736842105263</c:v>
                </c:pt>
                <c:pt idx="43">
                  <c:v>87.63636363636364</c:v>
                </c:pt>
              </c:numCache>
            </c:numRef>
          </c:val>
          <c:extLst>
            <c:ext xmlns:c16="http://schemas.microsoft.com/office/drawing/2014/chart" uri="{C3380CC4-5D6E-409C-BE32-E72D297353CC}">
              <c16:uniqueId val="{00000000-6D19-489D-A8F2-8EC4E477158E}"/>
            </c:ext>
          </c:extLst>
        </c:ser>
        <c:dLbls>
          <c:showLegendKey val="0"/>
          <c:showVal val="0"/>
          <c:showCatName val="0"/>
          <c:showSerName val="0"/>
          <c:showPercent val="0"/>
          <c:showBubbleSize val="0"/>
        </c:dLbls>
        <c:gapWidth val="150"/>
        <c:shape val="box"/>
        <c:axId val="741074911"/>
        <c:axId val="746773375"/>
        <c:axId val="0"/>
      </c:bar3DChart>
      <c:catAx>
        <c:axId val="7410749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746773375"/>
        <c:crosses val="autoZero"/>
        <c:auto val="1"/>
        <c:lblAlgn val="ctr"/>
        <c:lblOffset val="100"/>
        <c:noMultiLvlLbl val="0"/>
      </c:catAx>
      <c:valAx>
        <c:axId val="7467733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41074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0.13945</cdr:x>
      <cdr:y>0.19097</cdr:y>
    </cdr:from>
    <cdr:to>
      <cdr:x>0.30754</cdr:x>
      <cdr:y>0.28819</cdr:y>
    </cdr:to>
    <cdr:sp macro="" textlink="">
      <cdr:nvSpPr>
        <cdr:cNvPr id="2" name="ZoneTexte 1">
          <a:extLst xmlns:a="http://schemas.openxmlformats.org/drawingml/2006/main">
            <a:ext uri="{FF2B5EF4-FFF2-40B4-BE49-F238E27FC236}">
              <a16:creationId xmlns:a16="http://schemas.microsoft.com/office/drawing/2014/main" id="{2F0BB435-53B3-CE37-B950-0A64D46003AC}"/>
            </a:ext>
          </a:extLst>
        </cdr:cNvPr>
        <cdr:cNvSpPr txBox="1"/>
      </cdr:nvSpPr>
      <cdr:spPr>
        <a:xfrm xmlns:a="http://schemas.openxmlformats.org/drawingml/2006/main">
          <a:off x="803332" y="543878"/>
          <a:ext cx="968318" cy="276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b="1">
              <a:latin typeface="Arial Narrow" panose="020B0606020202030204" pitchFamily="34" charset="0"/>
            </a:rPr>
            <a:t>2019 : 15 166 </a:t>
          </a:r>
        </a:p>
      </cdr:txBody>
    </cdr:sp>
  </cdr:relSizeAnchor>
  <cdr:relSizeAnchor xmlns:cdr="http://schemas.openxmlformats.org/drawingml/2006/chartDrawing">
    <cdr:from>
      <cdr:x>0.35399</cdr:x>
      <cdr:y>0.19097</cdr:y>
    </cdr:from>
    <cdr:to>
      <cdr:x>0.52083</cdr:x>
      <cdr:y>0.29167</cdr:y>
    </cdr:to>
    <cdr:sp macro="" textlink="">
      <cdr:nvSpPr>
        <cdr:cNvPr id="3" name="ZoneTexte 2">
          <a:extLst xmlns:a="http://schemas.openxmlformats.org/drawingml/2006/main">
            <a:ext uri="{FF2B5EF4-FFF2-40B4-BE49-F238E27FC236}">
              <a16:creationId xmlns:a16="http://schemas.microsoft.com/office/drawing/2014/main" id="{E02AF85E-D68F-54E2-6A0B-D00051967FC0}"/>
            </a:ext>
          </a:extLst>
        </cdr:cNvPr>
        <cdr:cNvSpPr txBox="1"/>
      </cdr:nvSpPr>
      <cdr:spPr>
        <a:xfrm xmlns:a="http://schemas.openxmlformats.org/drawingml/2006/main">
          <a:off x="2039237" y="543878"/>
          <a:ext cx="961138" cy="2867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b="1">
              <a:latin typeface="Arial Narrow" panose="020B0606020202030204" pitchFamily="34" charset="0"/>
            </a:rPr>
            <a:t>2020 : 10 585</a:t>
          </a:r>
        </a:p>
      </cdr:txBody>
    </cdr:sp>
  </cdr:relSizeAnchor>
  <cdr:relSizeAnchor xmlns:cdr="http://schemas.openxmlformats.org/drawingml/2006/chartDrawing">
    <cdr:from>
      <cdr:x>0.767</cdr:x>
      <cdr:y>0.18763</cdr:y>
    </cdr:from>
    <cdr:to>
      <cdr:x>0.94246</cdr:x>
      <cdr:y>0.28485</cdr:y>
    </cdr:to>
    <cdr:sp macro="" textlink="">
      <cdr:nvSpPr>
        <cdr:cNvPr id="4" name="ZoneTexte 3">
          <a:extLst xmlns:a="http://schemas.openxmlformats.org/drawingml/2006/main">
            <a:ext uri="{FF2B5EF4-FFF2-40B4-BE49-F238E27FC236}">
              <a16:creationId xmlns:a16="http://schemas.microsoft.com/office/drawing/2014/main" id="{D620A2AA-A651-E7AD-49F6-A24C3A80E874}"/>
            </a:ext>
          </a:extLst>
        </cdr:cNvPr>
        <cdr:cNvSpPr txBox="1"/>
      </cdr:nvSpPr>
      <cdr:spPr>
        <a:xfrm xmlns:a="http://schemas.openxmlformats.org/drawingml/2006/main">
          <a:off x="4418467" y="534353"/>
          <a:ext cx="1010783" cy="276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b="1">
              <a:latin typeface="Arial Narrow" panose="020B0606020202030204" pitchFamily="34" charset="0"/>
            </a:rPr>
            <a:t>2022 : 16 908 </a:t>
          </a:r>
        </a:p>
      </cdr:txBody>
    </cdr:sp>
  </cdr:relSizeAnchor>
  <cdr:relSizeAnchor xmlns:cdr="http://schemas.openxmlformats.org/drawingml/2006/chartDrawing">
    <cdr:from>
      <cdr:x>0.38021</cdr:x>
      <cdr:y>0.96528</cdr:y>
    </cdr:from>
    <cdr:to>
      <cdr:x>0.48153</cdr:x>
      <cdr:y>0.98194</cdr:y>
    </cdr:to>
    <cdr:sp macro="" textlink="">
      <cdr:nvSpPr>
        <cdr:cNvPr id="5" name="ZoneTexte 4">
          <a:extLst xmlns:a="http://schemas.openxmlformats.org/drawingml/2006/main">
            <a:ext uri="{FF2B5EF4-FFF2-40B4-BE49-F238E27FC236}">
              <a16:creationId xmlns:a16="http://schemas.microsoft.com/office/drawing/2014/main" id="{3DE0B0B1-C037-A14A-ACA2-11CE4D11B321}"/>
            </a:ext>
          </a:extLst>
        </cdr:cNvPr>
        <cdr:cNvSpPr txBox="1"/>
      </cdr:nvSpPr>
      <cdr:spPr>
        <a:xfrm xmlns:a="http://schemas.openxmlformats.org/drawingml/2006/main">
          <a:off x="3038475" y="2647950"/>
          <a:ext cx="809625"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2020</a:t>
          </a:r>
        </a:p>
      </cdr:txBody>
    </cdr:sp>
  </cdr:relSizeAnchor>
  <cdr:relSizeAnchor xmlns:cdr="http://schemas.openxmlformats.org/drawingml/2006/chartDrawing">
    <cdr:from>
      <cdr:x>0.39333</cdr:x>
      <cdr:y>0.88498</cdr:y>
    </cdr:from>
    <cdr:to>
      <cdr:x>0.50775</cdr:x>
      <cdr:y>0.94888</cdr:y>
    </cdr:to>
    <cdr:sp macro="" textlink="">
      <cdr:nvSpPr>
        <cdr:cNvPr id="6" name="ZoneTexte 5">
          <a:extLst xmlns:a="http://schemas.openxmlformats.org/drawingml/2006/main">
            <a:ext uri="{FF2B5EF4-FFF2-40B4-BE49-F238E27FC236}">
              <a16:creationId xmlns:a16="http://schemas.microsoft.com/office/drawing/2014/main" id="{7A96DAAA-26B5-44C3-B938-94D321F907FE}"/>
            </a:ext>
          </a:extLst>
        </cdr:cNvPr>
        <cdr:cNvSpPr txBox="1"/>
      </cdr:nvSpPr>
      <cdr:spPr>
        <a:xfrm xmlns:a="http://schemas.openxmlformats.org/drawingml/2006/main">
          <a:off x="3143250" y="2638426"/>
          <a:ext cx="9144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b="1">
              <a:latin typeface="Arial Narrow" panose="020B0606020202030204" pitchFamily="34" charset="0"/>
            </a:rPr>
            <a:t>2020</a:t>
          </a:r>
        </a:p>
      </cdr:txBody>
    </cdr:sp>
  </cdr:relSizeAnchor>
  <cdr:relSizeAnchor xmlns:cdr="http://schemas.openxmlformats.org/drawingml/2006/chartDrawing">
    <cdr:from>
      <cdr:x>0.59714</cdr:x>
      <cdr:y>0.88818</cdr:y>
    </cdr:from>
    <cdr:to>
      <cdr:x>0.71871</cdr:x>
      <cdr:y>0.95527</cdr:y>
    </cdr:to>
    <cdr:sp macro="" textlink="">
      <cdr:nvSpPr>
        <cdr:cNvPr id="7" name="ZoneTexte 6">
          <a:extLst xmlns:a="http://schemas.openxmlformats.org/drawingml/2006/main">
            <a:ext uri="{FF2B5EF4-FFF2-40B4-BE49-F238E27FC236}">
              <a16:creationId xmlns:a16="http://schemas.microsoft.com/office/drawing/2014/main" id="{09D42512-7C70-58D7-5F60-3787F90650A4}"/>
            </a:ext>
          </a:extLst>
        </cdr:cNvPr>
        <cdr:cNvSpPr txBox="1"/>
      </cdr:nvSpPr>
      <cdr:spPr>
        <a:xfrm xmlns:a="http://schemas.openxmlformats.org/drawingml/2006/main">
          <a:off x="4772025" y="2647951"/>
          <a:ext cx="9715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b="1">
              <a:latin typeface="Arial Narrow" panose="020B0606020202030204" pitchFamily="34" charset="0"/>
            </a:rPr>
            <a:t>2021</a:t>
          </a:r>
        </a:p>
      </cdr:txBody>
    </cdr:sp>
  </cdr:relSizeAnchor>
  <cdr:relSizeAnchor xmlns:cdr="http://schemas.openxmlformats.org/drawingml/2006/chartDrawing">
    <cdr:from>
      <cdr:x>0.80095</cdr:x>
      <cdr:y>0.88818</cdr:y>
    </cdr:from>
    <cdr:to>
      <cdr:x>0.93683</cdr:x>
      <cdr:y>0.95527</cdr:y>
    </cdr:to>
    <cdr:sp macro="" textlink="">
      <cdr:nvSpPr>
        <cdr:cNvPr id="8" name="ZoneTexte 7">
          <a:extLst xmlns:a="http://schemas.openxmlformats.org/drawingml/2006/main">
            <a:ext uri="{FF2B5EF4-FFF2-40B4-BE49-F238E27FC236}">
              <a16:creationId xmlns:a16="http://schemas.microsoft.com/office/drawing/2014/main" id="{8EA4C9E4-18D2-64C0-A415-9331643FEA0A}"/>
            </a:ext>
          </a:extLst>
        </cdr:cNvPr>
        <cdr:cNvSpPr txBox="1"/>
      </cdr:nvSpPr>
      <cdr:spPr>
        <a:xfrm xmlns:a="http://schemas.openxmlformats.org/drawingml/2006/main">
          <a:off x="6400800" y="2647951"/>
          <a:ext cx="10858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b="1">
              <a:latin typeface="Arial Narrow" panose="020B0606020202030204" pitchFamily="34" charset="0"/>
            </a:rPr>
            <a:t>2022</a:t>
          </a:r>
        </a:p>
      </cdr:txBody>
    </cdr:sp>
  </cdr:relSizeAnchor>
  <cdr:relSizeAnchor xmlns:cdr="http://schemas.openxmlformats.org/drawingml/2006/chartDrawing">
    <cdr:from>
      <cdr:x>0.16075</cdr:x>
      <cdr:y>0.88275</cdr:y>
    </cdr:from>
    <cdr:to>
      <cdr:x>0.27517</cdr:x>
      <cdr:y>0.94665</cdr:y>
    </cdr:to>
    <cdr:sp macro="" textlink="">
      <cdr:nvSpPr>
        <cdr:cNvPr id="9" name="ZoneTexte 5"/>
        <cdr:cNvSpPr txBox="1"/>
      </cdr:nvSpPr>
      <cdr:spPr>
        <a:xfrm xmlns:a="http://schemas.openxmlformats.org/drawingml/2006/main">
          <a:off x="926014" y="2514051"/>
          <a:ext cx="659142" cy="1819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latin typeface="Arial Narrow" panose="020B0606020202030204" pitchFamily="34" charset="0"/>
            </a:rPr>
            <a:t>2019</a:t>
          </a:r>
        </a:p>
      </cdr:txBody>
    </cdr:sp>
  </cdr:relSizeAnchor>
</c:userShapes>
</file>

<file path=word/drawings/drawing2.xml><?xml version="1.0" encoding="utf-8"?>
<c:userShapes xmlns:c="http://schemas.openxmlformats.org/drawingml/2006/chart">
  <cdr:relSizeAnchor xmlns:cdr="http://schemas.openxmlformats.org/drawingml/2006/chartDrawing">
    <cdr:from>
      <cdr:x>0.1327</cdr:x>
      <cdr:y>0.86131</cdr:y>
    </cdr:from>
    <cdr:to>
      <cdr:x>0.27334</cdr:x>
      <cdr:y>0.95221</cdr:y>
    </cdr:to>
    <cdr:sp macro="" textlink="">
      <cdr:nvSpPr>
        <cdr:cNvPr id="2" name="ZoneTexte 4">
          <a:extLst xmlns:a="http://schemas.openxmlformats.org/drawingml/2006/main">
            <a:ext uri="{FF2B5EF4-FFF2-40B4-BE49-F238E27FC236}">
              <a16:creationId xmlns:a16="http://schemas.microsoft.com/office/drawing/2014/main" id="{79AC1AAC-017E-4614-438E-F445B3AF8A61}"/>
            </a:ext>
          </a:extLst>
        </cdr:cNvPr>
        <cdr:cNvSpPr txBox="1"/>
      </cdr:nvSpPr>
      <cdr:spPr>
        <a:xfrm xmlns:a="http://schemas.openxmlformats.org/drawingml/2006/main">
          <a:off x="1060450" y="2346325"/>
          <a:ext cx="1123950" cy="24765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sz="1100" b="1">
              <a:latin typeface="Arial Narrow" panose="020B0606020202030204" pitchFamily="34" charset="0"/>
            </a:rPr>
            <a:t>2019</a:t>
          </a:r>
        </a:p>
      </cdr:txBody>
    </cdr:sp>
  </cdr:relSizeAnchor>
  <cdr:relSizeAnchor xmlns:cdr="http://schemas.openxmlformats.org/drawingml/2006/chartDrawing">
    <cdr:from>
      <cdr:x>0.35916</cdr:x>
      <cdr:y>0.8648</cdr:y>
    </cdr:from>
    <cdr:to>
      <cdr:x>0.47358</cdr:x>
      <cdr:y>0.93473</cdr:y>
    </cdr:to>
    <cdr:sp macro="" textlink="">
      <cdr:nvSpPr>
        <cdr:cNvPr id="4" name="ZoneTexte 1">
          <a:extLst xmlns:a="http://schemas.openxmlformats.org/drawingml/2006/main">
            <a:ext uri="{FF2B5EF4-FFF2-40B4-BE49-F238E27FC236}">
              <a16:creationId xmlns:a16="http://schemas.microsoft.com/office/drawing/2014/main" id="{8E3EFA9C-A44B-CC88-ADEC-66D4FF96391A}"/>
            </a:ext>
          </a:extLst>
        </cdr:cNvPr>
        <cdr:cNvSpPr txBox="1"/>
      </cdr:nvSpPr>
      <cdr:spPr>
        <a:xfrm xmlns:a="http://schemas.openxmlformats.org/drawingml/2006/main">
          <a:off x="2870200" y="2355850"/>
          <a:ext cx="9144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latin typeface="Arial Narrow" panose="020B0606020202030204" pitchFamily="34" charset="0"/>
            </a:rPr>
            <a:t>2020</a:t>
          </a:r>
        </a:p>
      </cdr:txBody>
    </cdr:sp>
  </cdr:relSizeAnchor>
  <cdr:relSizeAnchor xmlns:cdr="http://schemas.openxmlformats.org/drawingml/2006/chartDrawing">
    <cdr:from>
      <cdr:x>0.59396</cdr:x>
      <cdr:y>0.8683</cdr:y>
    </cdr:from>
    <cdr:to>
      <cdr:x>0.71553</cdr:x>
      <cdr:y>0.94172</cdr:y>
    </cdr:to>
    <cdr:sp macro="" textlink="">
      <cdr:nvSpPr>
        <cdr:cNvPr id="5" name="ZoneTexte 1">
          <a:extLst xmlns:a="http://schemas.openxmlformats.org/drawingml/2006/main">
            <a:ext uri="{FF2B5EF4-FFF2-40B4-BE49-F238E27FC236}">
              <a16:creationId xmlns:a16="http://schemas.microsoft.com/office/drawing/2014/main" id="{E83BDB5C-2400-C65D-4E21-6B1B3CC586FE}"/>
            </a:ext>
          </a:extLst>
        </cdr:cNvPr>
        <cdr:cNvSpPr txBox="1"/>
      </cdr:nvSpPr>
      <cdr:spPr>
        <a:xfrm xmlns:a="http://schemas.openxmlformats.org/drawingml/2006/main">
          <a:off x="4746625" y="2365375"/>
          <a:ext cx="971550" cy="2000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latin typeface="Arial Narrow" panose="020B0606020202030204" pitchFamily="34" charset="0"/>
            </a:rPr>
            <a:t>2021</a:t>
          </a:r>
        </a:p>
      </cdr:txBody>
    </cdr:sp>
  </cdr:relSizeAnchor>
  <cdr:relSizeAnchor xmlns:cdr="http://schemas.openxmlformats.org/drawingml/2006/chartDrawing">
    <cdr:from>
      <cdr:x>0.80493</cdr:x>
      <cdr:y>0.85781</cdr:y>
    </cdr:from>
    <cdr:to>
      <cdr:x>0.9408</cdr:x>
      <cdr:y>0.93124</cdr:y>
    </cdr:to>
    <cdr:sp macro="" textlink="">
      <cdr:nvSpPr>
        <cdr:cNvPr id="7" name="ZoneTexte 1">
          <a:extLst xmlns:a="http://schemas.openxmlformats.org/drawingml/2006/main">
            <a:ext uri="{FF2B5EF4-FFF2-40B4-BE49-F238E27FC236}">
              <a16:creationId xmlns:a16="http://schemas.microsoft.com/office/drawing/2014/main" id="{52237103-3D98-BCCE-CA27-DB5BF89F0B3D}"/>
            </a:ext>
          </a:extLst>
        </cdr:cNvPr>
        <cdr:cNvSpPr txBox="1"/>
      </cdr:nvSpPr>
      <cdr:spPr>
        <a:xfrm xmlns:a="http://schemas.openxmlformats.org/drawingml/2006/main">
          <a:off x="6432550" y="2336800"/>
          <a:ext cx="1085850" cy="2000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latin typeface="Arial Narrow" panose="020B0606020202030204" pitchFamily="34" charset="0"/>
            </a:rPr>
            <a:t>2022</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766</Words>
  <Characters>4214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DESTANNE DE BERNIS</dc:creator>
  <cp:keywords/>
  <dc:description/>
  <cp:lastModifiedBy>Brigitte DESTANNE DE BERNIS</cp:lastModifiedBy>
  <cp:revision>5</cp:revision>
  <dcterms:created xsi:type="dcterms:W3CDTF">2023-03-07T15:31:00Z</dcterms:created>
  <dcterms:modified xsi:type="dcterms:W3CDTF">2023-03-10T08:31:00Z</dcterms:modified>
</cp:coreProperties>
</file>